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50" w:type="dxa"/>
        <w:tblLayout w:type="fixed"/>
        <w:tblCellMar>
          <w:left w:w="0" w:type="dxa"/>
          <w:right w:w="0" w:type="dxa"/>
        </w:tblCellMar>
        <w:tblLook w:val="0000" w:firstRow="0" w:lastRow="0" w:firstColumn="0" w:lastColumn="0" w:noHBand="0" w:noVBand="0"/>
      </w:tblPr>
      <w:tblGrid>
        <w:gridCol w:w="4536"/>
        <w:gridCol w:w="5954"/>
      </w:tblGrid>
      <w:tr w:rsidR="00AD3C64" w:rsidRPr="009C0167" w:rsidTr="00AD3C64">
        <w:tc>
          <w:tcPr>
            <w:tcW w:w="4536" w:type="dxa"/>
            <w:tcMar>
              <w:top w:w="0" w:type="dxa"/>
              <w:left w:w="108" w:type="dxa"/>
              <w:bottom w:w="0" w:type="dxa"/>
              <w:right w:w="108" w:type="dxa"/>
            </w:tcMar>
          </w:tcPr>
          <w:p w:rsidR="00626E77" w:rsidRDefault="00626E77" w:rsidP="00626E77">
            <w:pPr>
              <w:pStyle w:val="NormalWeb"/>
              <w:spacing w:before="60" w:beforeAutospacing="0" w:after="60" w:afterAutospacing="0"/>
              <w:rPr>
                <w:b/>
                <w:sz w:val="28"/>
                <w:szCs w:val="28"/>
              </w:rPr>
            </w:pPr>
            <w:r>
              <w:rPr>
                <w:b/>
                <w:sz w:val="28"/>
                <w:szCs w:val="28"/>
              </w:rPr>
              <w:t>ĐẢNG BỘ HUYỆN BÁC ÁI</w:t>
            </w:r>
          </w:p>
          <w:p w:rsidR="00AD3C64" w:rsidRPr="009C0167" w:rsidRDefault="00626E77" w:rsidP="00626E77">
            <w:pPr>
              <w:pStyle w:val="NormalWeb"/>
              <w:spacing w:before="60" w:beforeAutospacing="0" w:after="60" w:afterAutospacing="0"/>
              <w:rPr>
                <w:i/>
                <w:sz w:val="28"/>
                <w:szCs w:val="28"/>
              </w:rPr>
            </w:pPr>
            <w:r>
              <w:rPr>
                <w:sz w:val="28"/>
                <w:szCs w:val="28"/>
              </w:rPr>
              <w:t>CHI BỘ……………..……….</w:t>
            </w:r>
          </w:p>
        </w:tc>
        <w:tc>
          <w:tcPr>
            <w:tcW w:w="5954" w:type="dxa"/>
            <w:tcMar>
              <w:top w:w="0" w:type="dxa"/>
              <w:left w:w="108" w:type="dxa"/>
              <w:bottom w:w="0" w:type="dxa"/>
              <w:right w:w="108" w:type="dxa"/>
            </w:tcMar>
          </w:tcPr>
          <w:p w:rsidR="00AD3C64" w:rsidRPr="009C0167" w:rsidRDefault="001C13D7" w:rsidP="00C53B67">
            <w:pPr>
              <w:pStyle w:val="NormalWeb"/>
              <w:jc w:val="right"/>
              <w:rPr>
                <w:b/>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1200150</wp:posOffset>
                      </wp:positionH>
                      <wp:positionV relativeFrom="paragraph">
                        <wp:posOffset>218439</wp:posOffset>
                      </wp:positionV>
                      <wp:extent cx="24377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E22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17.2pt" to="286.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E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DjKn6bTy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"/>
                  </w:pict>
                </mc:Fallback>
              </mc:AlternateContent>
            </w:r>
            <w:r w:rsidR="00AD3C64" w:rsidRPr="009C0167">
              <w:rPr>
                <w:b/>
                <w:sz w:val="28"/>
                <w:szCs w:val="28"/>
              </w:rPr>
              <w:t>ĐẢNG CỘNG SẢN VIỆT NAM</w:t>
            </w:r>
          </w:p>
          <w:p w:rsidR="00AD3C64" w:rsidRDefault="00AD3C64" w:rsidP="009E4744">
            <w:pPr>
              <w:pStyle w:val="NormalWeb"/>
              <w:spacing w:before="0" w:beforeAutospacing="0" w:after="0" w:afterAutospacing="0"/>
              <w:jc w:val="right"/>
              <w:rPr>
                <w:i/>
                <w:sz w:val="28"/>
                <w:szCs w:val="28"/>
              </w:rPr>
            </w:pPr>
            <w:r w:rsidRPr="009C0167">
              <w:rPr>
                <w:i/>
                <w:sz w:val="28"/>
                <w:szCs w:val="28"/>
              </w:rPr>
              <w:t>…….., ngày…… tháng…… năm</w:t>
            </w:r>
            <w:r w:rsidR="009E4744">
              <w:rPr>
                <w:i/>
                <w:sz w:val="28"/>
                <w:szCs w:val="28"/>
              </w:rPr>
              <w:t xml:space="preserve"> 2023</w:t>
            </w:r>
          </w:p>
          <w:p w:rsidR="009E4744" w:rsidRPr="009C0167" w:rsidRDefault="009E4744" w:rsidP="009E4744">
            <w:pPr>
              <w:pStyle w:val="NormalWeb"/>
              <w:spacing w:before="0" w:beforeAutospacing="0" w:after="0" w:afterAutospacing="0"/>
              <w:jc w:val="right"/>
              <w:rPr>
                <w:i/>
                <w:sz w:val="28"/>
                <w:szCs w:val="28"/>
              </w:rPr>
            </w:pPr>
          </w:p>
        </w:tc>
      </w:tr>
    </w:tbl>
    <w:p w:rsidR="00AD3C64" w:rsidRPr="009C0167" w:rsidRDefault="00AD3C64" w:rsidP="00AD3C64">
      <w:pPr>
        <w:pStyle w:val="NormalWeb"/>
        <w:spacing w:before="60" w:beforeAutospacing="0" w:after="60" w:afterAutospacing="0" w:line="300" w:lineRule="atLeast"/>
        <w:jc w:val="center"/>
        <w:rPr>
          <w:b/>
          <w:sz w:val="26"/>
          <w:szCs w:val="26"/>
        </w:rPr>
      </w:pPr>
      <w:r w:rsidRPr="009C0167">
        <w:rPr>
          <w:b/>
          <w:sz w:val="26"/>
          <w:szCs w:val="26"/>
        </w:rPr>
        <w:t>PHIẾU PHÂN TÍCH CHẤT LƯỢNG VÀ ĐÁNH GIÁ, XẾP LOẠI</w:t>
      </w:r>
    </w:p>
    <w:p w:rsidR="00F155F0" w:rsidRPr="009C0167" w:rsidRDefault="00F155F0" w:rsidP="00F155F0">
      <w:pPr>
        <w:pStyle w:val="NormalWeb"/>
        <w:spacing w:before="60" w:beforeAutospacing="0" w:after="60" w:afterAutospacing="0" w:line="300" w:lineRule="atLeast"/>
        <w:jc w:val="center"/>
        <w:rPr>
          <w:b/>
          <w:sz w:val="26"/>
          <w:szCs w:val="26"/>
        </w:rPr>
      </w:pPr>
      <w:r w:rsidRPr="009C0167">
        <w:rPr>
          <w:b/>
          <w:sz w:val="26"/>
          <w:szCs w:val="26"/>
        </w:rPr>
        <w:t xml:space="preserve">TỔ CHỨC CƠ SỞ ĐẢNG </w:t>
      </w:r>
      <w:r w:rsidR="00576D47" w:rsidRPr="009C0167">
        <w:rPr>
          <w:b/>
          <w:sz w:val="26"/>
          <w:szCs w:val="26"/>
        </w:rPr>
        <w:t>ĐƠN VỊ SỰ NGHIỆP</w:t>
      </w:r>
      <w:r w:rsidRPr="009C0167">
        <w:rPr>
          <w:b/>
          <w:sz w:val="26"/>
          <w:szCs w:val="26"/>
        </w:rPr>
        <w:t xml:space="preserve">  </w:t>
      </w:r>
    </w:p>
    <w:p w:rsidR="00F155F0" w:rsidRPr="009C0167" w:rsidRDefault="00F155F0" w:rsidP="00F155F0">
      <w:pPr>
        <w:pStyle w:val="NormalWeb"/>
        <w:spacing w:before="60" w:beforeAutospacing="0" w:after="60" w:afterAutospacing="0" w:line="300" w:lineRule="atLeast"/>
        <w:jc w:val="center"/>
        <w:rPr>
          <w:sz w:val="26"/>
          <w:szCs w:val="26"/>
        </w:rPr>
      </w:pPr>
      <w:r w:rsidRPr="009C0167">
        <w:rPr>
          <w:b/>
          <w:sz w:val="26"/>
          <w:szCs w:val="26"/>
        </w:rPr>
        <w:t>-----</w:t>
      </w:r>
    </w:p>
    <w:p w:rsidR="00F155F0" w:rsidRPr="009C0167" w:rsidRDefault="00F155F0" w:rsidP="00F155F0">
      <w:pPr>
        <w:pStyle w:val="NormalWeb"/>
        <w:spacing w:before="60" w:beforeAutospacing="0" w:after="60" w:afterAutospacing="0" w:line="300" w:lineRule="atLeast"/>
        <w:jc w:val="center"/>
        <w:rPr>
          <w:sz w:val="26"/>
          <w:szCs w:val="26"/>
        </w:rPr>
      </w:pPr>
    </w:p>
    <w:p w:rsidR="00F155F0" w:rsidRPr="009C0167" w:rsidRDefault="00F155F0" w:rsidP="00BF6B0B">
      <w:pPr>
        <w:jc w:val="center"/>
        <w:rPr>
          <w:b/>
          <w:sz w:val="30"/>
          <w:szCs w:val="32"/>
        </w:rPr>
      </w:pPr>
    </w:p>
    <w:tbl>
      <w:tblPr>
        <w:tblW w:w="10611"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7143"/>
        <w:gridCol w:w="596"/>
        <w:gridCol w:w="734"/>
        <w:gridCol w:w="709"/>
        <w:gridCol w:w="796"/>
      </w:tblGrid>
      <w:tr w:rsidR="00B96F1C" w:rsidRPr="009C0167" w:rsidTr="009D6FCB">
        <w:trPr>
          <w:tblHeader/>
        </w:trPr>
        <w:tc>
          <w:tcPr>
            <w:tcW w:w="633" w:type="dxa"/>
            <w:vMerge w:val="restart"/>
            <w:vAlign w:val="center"/>
          </w:tcPr>
          <w:p w:rsidR="00B96F1C" w:rsidRPr="009C0167" w:rsidRDefault="00B96F1C" w:rsidP="00A3413C">
            <w:pPr>
              <w:jc w:val="center"/>
              <w:rPr>
                <w:b/>
                <w:sz w:val="24"/>
                <w:szCs w:val="24"/>
              </w:rPr>
            </w:pPr>
            <w:r w:rsidRPr="009C0167">
              <w:rPr>
                <w:b/>
                <w:sz w:val="24"/>
                <w:szCs w:val="24"/>
              </w:rPr>
              <w:t>Số TT</w:t>
            </w:r>
          </w:p>
        </w:tc>
        <w:tc>
          <w:tcPr>
            <w:tcW w:w="7143" w:type="dxa"/>
            <w:vMerge w:val="restart"/>
            <w:vAlign w:val="center"/>
          </w:tcPr>
          <w:p w:rsidR="00B96F1C" w:rsidRPr="009C0167" w:rsidRDefault="00B96F1C" w:rsidP="00A3413C">
            <w:pPr>
              <w:jc w:val="center"/>
              <w:rPr>
                <w:b/>
                <w:sz w:val="24"/>
                <w:szCs w:val="24"/>
              </w:rPr>
            </w:pPr>
            <w:r w:rsidRPr="009C0167">
              <w:rPr>
                <w:b/>
                <w:sz w:val="24"/>
                <w:szCs w:val="24"/>
              </w:rPr>
              <w:t>Nội dung</w:t>
            </w:r>
          </w:p>
        </w:tc>
        <w:tc>
          <w:tcPr>
            <w:tcW w:w="2835" w:type="dxa"/>
            <w:gridSpan w:val="4"/>
          </w:tcPr>
          <w:p w:rsidR="00B96F1C" w:rsidRPr="009C0167" w:rsidRDefault="00B96F1C" w:rsidP="00EB6561">
            <w:pPr>
              <w:pStyle w:val="NormalWeb"/>
              <w:spacing w:before="60" w:beforeAutospacing="0" w:after="60" w:afterAutospacing="0" w:line="300" w:lineRule="atLeast"/>
              <w:jc w:val="center"/>
              <w:rPr>
                <w:b/>
                <w:spacing w:val="-10"/>
              </w:rPr>
            </w:pPr>
            <w:r w:rsidRPr="009C0167">
              <w:rPr>
                <w:b/>
                <w:spacing w:val="-10"/>
              </w:rPr>
              <w:t>CẤP ĐỘ THỰC HIỆN</w:t>
            </w:r>
            <w:r w:rsidRPr="009C0167">
              <w:rPr>
                <w:rStyle w:val="FootnoteReference"/>
                <w:b/>
                <w:spacing w:val="-10"/>
              </w:rPr>
              <w:footnoteReference w:id="1"/>
            </w:r>
          </w:p>
        </w:tc>
      </w:tr>
      <w:tr w:rsidR="00B96F1C" w:rsidRPr="009C0167" w:rsidTr="009D6FCB">
        <w:trPr>
          <w:tblHeader/>
        </w:trPr>
        <w:tc>
          <w:tcPr>
            <w:tcW w:w="633" w:type="dxa"/>
            <w:vMerge/>
            <w:vAlign w:val="center"/>
          </w:tcPr>
          <w:p w:rsidR="00B96F1C" w:rsidRPr="009C0167" w:rsidRDefault="00B96F1C" w:rsidP="00A3413C">
            <w:pPr>
              <w:jc w:val="center"/>
              <w:rPr>
                <w:b/>
                <w:sz w:val="24"/>
                <w:szCs w:val="24"/>
              </w:rPr>
            </w:pPr>
          </w:p>
        </w:tc>
        <w:tc>
          <w:tcPr>
            <w:tcW w:w="7143" w:type="dxa"/>
            <w:vMerge/>
            <w:vAlign w:val="center"/>
          </w:tcPr>
          <w:p w:rsidR="00B96F1C" w:rsidRPr="009C0167" w:rsidRDefault="00B96F1C" w:rsidP="00A3413C">
            <w:pPr>
              <w:jc w:val="center"/>
              <w:rPr>
                <w:b/>
                <w:sz w:val="24"/>
                <w:szCs w:val="24"/>
              </w:rPr>
            </w:pPr>
          </w:p>
        </w:tc>
        <w:tc>
          <w:tcPr>
            <w:tcW w:w="596" w:type="dxa"/>
            <w:vAlign w:val="center"/>
          </w:tcPr>
          <w:p w:rsidR="00B96F1C" w:rsidRPr="009C0167" w:rsidRDefault="00B96F1C" w:rsidP="004D6FC5">
            <w:pPr>
              <w:pStyle w:val="NormalWeb"/>
              <w:spacing w:before="60" w:beforeAutospacing="0" w:after="60" w:afterAutospacing="0" w:line="300" w:lineRule="atLeast"/>
              <w:jc w:val="center"/>
              <w:rPr>
                <w:i/>
              </w:rPr>
            </w:pPr>
            <w:r w:rsidRPr="009C0167">
              <w:rPr>
                <w:i/>
              </w:rPr>
              <w:t>Xuất sắc</w:t>
            </w:r>
          </w:p>
        </w:tc>
        <w:tc>
          <w:tcPr>
            <w:tcW w:w="734" w:type="dxa"/>
            <w:vAlign w:val="center"/>
          </w:tcPr>
          <w:p w:rsidR="00B96F1C" w:rsidRPr="009C0167" w:rsidRDefault="00B96F1C" w:rsidP="004D6FC5">
            <w:pPr>
              <w:pStyle w:val="NormalWeb"/>
              <w:spacing w:before="60" w:beforeAutospacing="0" w:after="60" w:afterAutospacing="0" w:line="300" w:lineRule="atLeast"/>
              <w:jc w:val="center"/>
              <w:rPr>
                <w:i/>
              </w:rPr>
            </w:pPr>
            <w:r w:rsidRPr="009C0167">
              <w:rPr>
                <w:i/>
              </w:rPr>
              <w:t>Tốt</w:t>
            </w:r>
          </w:p>
        </w:tc>
        <w:tc>
          <w:tcPr>
            <w:tcW w:w="709" w:type="dxa"/>
            <w:vAlign w:val="center"/>
          </w:tcPr>
          <w:p w:rsidR="00B96F1C" w:rsidRPr="009C0167" w:rsidRDefault="00B96F1C" w:rsidP="004D6FC5">
            <w:pPr>
              <w:pStyle w:val="NormalWeb"/>
              <w:spacing w:before="60" w:beforeAutospacing="0" w:after="60" w:afterAutospacing="0" w:line="300" w:lineRule="atLeast"/>
              <w:jc w:val="center"/>
              <w:rPr>
                <w:i/>
              </w:rPr>
            </w:pPr>
            <w:r w:rsidRPr="009C0167">
              <w:rPr>
                <w:i/>
              </w:rPr>
              <w:t>Trung bình</w:t>
            </w:r>
          </w:p>
        </w:tc>
        <w:tc>
          <w:tcPr>
            <w:tcW w:w="796" w:type="dxa"/>
            <w:vAlign w:val="center"/>
          </w:tcPr>
          <w:p w:rsidR="00B96F1C" w:rsidRPr="009C0167" w:rsidRDefault="00B96F1C" w:rsidP="004D6FC5">
            <w:pPr>
              <w:pStyle w:val="NormalWeb"/>
              <w:spacing w:before="60" w:beforeAutospacing="0" w:after="60" w:afterAutospacing="0" w:line="300" w:lineRule="atLeast"/>
              <w:jc w:val="center"/>
              <w:rPr>
                <w:i/>
              </w:rPr>
            </w:pPr>
            <w:r w:rsidRPr="009C0167">
              <w:rPr>
                <w:i/>
              </w:rPr>
              <w:t>Kém</w:t>
            </w:r>
          </w:p>
        </w:tc>
      </w:tr>
      <w:tr w:rsidR="00B96F1C" w:rsidRPr="009C0167" w:rsidTr="00213310">
        <w:tc>
          <w:tcPr>
            <w:tcW w:w="633" w:type="dxa"/>
            <w:vAlign w:val="center"/>
          </w:tcPr>
          <w:p w:rsidR="00B96F1C" w:rsidRPr="009C0167" w:rsidRDefault="00B96F1C" w:rsidP="00A3413C">
            <w:pPr>
              <w:spacing w:before="40" w:after="40"/>
              <w:jc w:val="center"/>
              <w:rPr>
                <w:b/>
                <w:sz w:val="24"/>
                <w:szCs w:val="24"/>
              </w:rPr>
            </w:pPr>
            <w:r w:rsidRPr="009C0167">
              <w:rPr>
                <w:b/>
                <w:sz w:val="24"/>
                <w:szCs w:val="24"/>
              </w:rPr>
              <w:t>I</w:t>
            </w:r>
          </w:p>
        </w:tc>
        <w:tc>
          <w:tcPr>
            <w:tcW w:w="7143" w:type="dxa"/>
            <w:vAlign w:val="center"/>
          </w:tcPr>
          <w:p w:rsidR="00B96F1C" w:rsidRPr="009C0167" w:rsidRDefault="00B96F1C" w:rsidP="00A3413C">
            <w:pPr>
              <w:spacing w:before="40" w:after="40"/>
              <w:rPr>
                <w:b/>
                <w:sz w:val="24"/>
                <w:szCs w:val="24"/>
              </w:rPr>
            </w:pPr>
            <w:r w:rsidRPr="009C0167">
              <w:rPr>
                <w:b/>
                <w:sz w:val="24"/>
                <w:szCs w:val="24"/>
              </w:rPr>
              <w:t>Về xây dựng Đảng, xây dựng hệ thống chính trị</w:t>
            </w:r>
          </w:p>
        </w:tc>
        <w:tc>
          <w:tcPr>
            <w:tcW w:w="596" w:type="dxa"/>
            <w:vAlign w:val="center"/>
          </w:tcPr>
          <w:p w:rsidR="00B96F1C" w:rsidRPr="009C0167" w:rsidRDefault="00B96F1C" w:rsidP="00A3413C">
            <w:pPr>
              <w:jc w:val="center"/>
              <w:rPr>
                <w:b/>
                <w:sz w:val="24"/>
                <w:szCs w:val="24"/>
              </w:rPr>
            </w:pPr>
          </w:p>
        </w:tc>
        <w:tc>
          <w:tcPr>
            <w:tcW w:w="734" w:type="dxa"/>
            <w:vAlign w:val="center"/>
          </w:tcPr>
          <w:p w:rsidR="00B96F1C" w:rsidRPr="009C0167" w:rsidRDefault="00B96F1C" w:rsidP="00A3413C">
            <w:pPr>
              <w:jc w:val="center"/>
              <w:rPr>
                <w:b/>
                <w:sz w:val="24"/>
                <w:szCs w:val="24"/>
              </w:rPr>
            </w:pPr>
          </w:p>
        </w:tc>
        <w:tc>
          <w:tcPr>
            <w:tcW w:w="709" w:type="dxa"/>
          </w:tcPr>
          <w:p w:rsidR="00B96F1C" w:rsidRPr="009C0167" w:rsidRDefault="00B96F1C" w:rsidP="00A3413C">
            <w:pPr>
              <w:jc w:val="center"/>
              <w:rPr>
                <w:b/>
                <w:sz w:val="24"/>
                <w:szCs w:val="24"/>
              </w:rPr>
            </w:pPr>
          </w:p>
        </w:tc>
        <w:tc>
          <w:tcPr>
            <w:tcW w:w="796" w:type="dxa"/>
            <w:vAlign w:val="center"/>
          </w:tcPr>
          <w:p w:rsidR="00B96F1C" w:rsidRPr="009C0167" w:rsidRDefault="00B96F1C"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b/>
                <w:i/>
                <w:sz w:val="24"/>
                <w:szCs w:val="24"/>
              </w:rPr>
            </w:pPr>
            <w:r w:rsidRPr="009C0167">
              <w:rPr>
                <w:b/>
                <w:i/>
                <w:sz w:val="24"/>
                <w:szCs w:val="24"/>
              </w:rPr>
              <w:t>1</w:t>
            </w:r>
          </w:p>
        </w:tc>
        <w:tc>
          <w:tcPr>
            <w:tcW w:w="7143" w:type="dxa"/>
            <w:vAlign w:val="center"/>
          </w:tcPr>
          <w:p w:rsidR="00213310" w:rsidRPr="009C0167" w:rsidRDefault="00213310" w:rsidP="00483354">
            <w:pPr>
              <w:spacing w:before="40" w:after="40"/>
              <w:rPr>
                <w:b/>
                <w:i/>
                <w:sz w:val="24"/>
                <w:szCs w:val="24"/>
              </w:rPr>
            </w:pPr>
            <w:r w:rsidRPr="009C0167">
              <w:rPr>
                <w:b/>
                <w:i/>
                <w:sz w:val="24"/>
                <w:szCs w:val="24"/>
              </w:rPr>
              <w:t>Công tác chính trị tư tưởng</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1.1</w:t>
            </w:r>
          </w:p>
        </w:tc>
        <w:tc>
          <w:tcPr>
            <w:tcW w:w="7143" w:type="dxa"/>
          </w:tcPr>
          <w:p w:rsidR="00213310" w:rsidRPr="009C0167" w:rsidRDefault="00213310" w:rsidP="00483354">
            <w:pPr>
              <w:rPr>
                <w:i/>
                <w:sz w:val="24"/>
                <w:szCs w:val="24"/>
              </w:rPr>
            </w:pPr>
            <w:r w:rsidRPr="009C0167">
              <w:rPr>
                <w:i/>
                <w:sz w:val="24"/>
                <w:szCs w:val="24"/>
              </w:rPr>
              <w:t xml:space="preserve">Thường xuyên giáo dục, bồi dưỡng chủ nghĩa Mác- Lênin, tư tưởng Hồ Chí Minh cho cán bộ, đảng viên; </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spacing w:before="60" w:after="60"/>
              <w:rPr>
                <w:rFonts w:eastAsia="Times New Roman"/>
                <w:sz w:val="24"/>
                <w:szCs w:val="24"/>
              </w:rPr>
            </w:pPr>
            <w:r w:rsidRPr="009C0167">
              <w:rPr>
                <w:rFonts w:eastAsia="Times New Roman"/>
                <w:sz w:val="24"/>
                <w:szCs w:val="24"/>
              </w:rPr>
              <w:t>Đưa nội dung đẩy mạnh việc học tập và làm theo tư tưởng, đạo đức, phong cách Hồ Chí Minh là một nội dung quan trọng trong công tác xây dựng chỉnh đốn Đảng ở chi, đảng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autoSpaceDE w:val="0"/>
              <w:autoSpaceDN w:val="0"/>
              <w:adjustRightInd w:val="0"/>
              <w:rPr>
                <w:sz w:val="24"/>
                <w:szCs w:val="24"/>
              </w:rPr>
            </w:pPr>
            <w:r w:rsidRPr="009C0167">
              <w:rPr>
                <w:sz w:val="24"/>
                <w:szCs w:val="24"/>
              </w:rPr>
              <w:t>Việc tổ chức học tập, quán triệt và tuyên truyền sâu rộng, thường xuyên liên tục và có hệ thống bằng nhiều hình thức; nội dung chủ yếu về tư tưởng, đạo đức, phong cách Hồ Chí Minh;</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spacing w:before="60" w:after="60"/>
              <w:rPr>
                <w:sz w:val="24"/>
                <w:szCs w:val="24"/>
              </w:rPr>
            </w:pPr>
            <w:r w:rsidRPr="009C0167">
              <w:rPr>
                <w:sz w:val="24"/>
                <w:szCs w:val="24"/>
              </w:rPr>
              <w:t xml:space="preserve">Đưa việc học tập và làm theo tư tưởng, đạo đức, phong cách Hồ Chí Minh vào chương trình, kế hoạch hành động thực hiện Nghị quyết đại hội Đảng bộ, chi bộ; </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spacing w:before="60" w:after="60"/>
              <w:rPr>
                <w:rFonts w:eastAsia="Times New Roman"/>
                <w:sz w:val="24"/>
                <w:szCs w:val="24"/>
              </w:rPr>
            </w:pPr>
            <w:r w:rsidRPr="009C0167">
              <w:rPr>
                <w:sz w:val="24"/>
                <w:szCs w:val="24"/>
              </w:rPr>
              <w:t xml:space="preserve"> Việc đưa nội dung học tập và làm theo tư tưởng, đạo đức, phong cách Hồ Chí Minh vào nghị quyết của cấp ủy và nội dung sinh hoạt thường xuyên của chi bộ; </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3"/>
              </w:numPr>
              <w:ind w:left="0"/>
              <w:jc w:val="center"/>
              <w:rPr>
                <w:i/>
                <w:sz w:val="24"/>
                <w:szCs w:val="24"/>
              </w:rPr>
            </w:pPr>
            <w:r w:rsidRPr="009C0167">
              <w:rPr>
                <w:i/>
                <w:sz w:val="24"/>
                <w:szCs w:val="24"/>
              </w:rPr>
              <w:t>1.2</w:t>
            </w:r>
          </w:p>
        </w:tc>
        <w:tc>
          <w:tcPr>
            <w:tcW w:w="7143" w:type="dxa"/>
          </w:tcPr>
          <w:p w:rsidR="00213310" w:rsidRPr="009C0167" w:rsidRDefault="00213310" w:rsidP="00483354">
            <w:pPr>
              <w:rPr>
                <w:i/>
                <w:sz w:val="24"/>
                <w:szCs w:val="24"/>
              </w:rPr>
            </w:pPr>
            <w:r w:rsidRPr="009C0167">
              <w:rPr>
                <w:i/>
                <w:sz w:val="24"/>
                <w:szCs w:val="24"/>
              </w:rPr>
              <w:t>Việc quán triệt và thực hiện đường lối, chủ trương của Đảng, chính sách, pháp luật của Nhà nước.</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rFonts w:eastAsia="Times New Roman"/>
                <w:sz w:val="24"/>
                <w:szCs w:val="24"/>
              </w:rPr>
              <w:t>Kết quả việc cụ thể hóa chỉ thị, nghị quyết của Đảng vào thực tiễn ở địa phương, cơ quan, đơn vị;</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rFonts w:eastAsia="Times New Roman"/>
                <w:sz w:val="24"/>
                <w:szCs w:val="24"/>
              </w:rPr>
              <w:t>Việc sơ tổng kết thực hiện chỉ thị, nghị quyết của Đảng</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3"/>
              </w:numPr>
              <w:ind w:left="0"/>
              <w:jc w:val="center"/>
              <w:rPr>
                <w:i/>
                <w:sz w:val="24"/>
                <w:szCs w:val="24"/>
              </w:rPr>
            </w:pPr>
            <w:r w:rsidRPr="009C0167">
              <w:rPr>
                <w:i/>
                <w:sz w:val="24"/>
                <w:szCs w:val="24"/>
              </w:rPr>
              <w:t>1.3</w:t>
            </w:r>
          </w:p>
        </w:tc>
        <w:tc>
          <w:tcPr>
            <w:tcW w:w="7143" w:type="dxa"/>
          </w:tcPr>
          <w:p w:rsidR="00213310" w:rsidRPr="009C0167" w:rsidRDefault="00213310" w:rsidP="00483354">
            <w:pPr>
              <w:rPr>
                <w:i/>
                <w:sz w:val="24"/>
                <w:szCs w:val="24"/>
              </w:rPr>
            </w:pPr>
            <w:r w:rsidRPr="009C0167">
              <w:rPr>
                <w:i/>
                <w:sz w:val="24"/>
                <w:szCs w:val="24"/>
              </w:rPr>
              <w:t>Đấu tranh với các biểu hiện suy thoái về tư tưởng chính trị, đạo đức, lối sống trong nội bộ</w:t>
            </w:r>
            <w:r w:rsidRPr="009C0167">
              <w:rPr>
                <w:i/>
                <w:spacing w:val="-2"/>
                <w:sz w:val="24"/>
                <w:szCs w:val="24"/>
              </w:rPr>
              <w:t xml:space="preserve"> gắn với việc đẩy mạnh học tập và làm </w:t>
            </w:r>
            <w:r w:rsidRPr="009C0167">
              <w:rPr>
                <w:i/>
                <w:spacing w:val="-8"/>
                <w:sz w:val="24"/>
                <w:szCs w:val="24"/>
              </w:rPr>
              <w:t xml:space="preserve">theo tư tưởng, đạo đức, phong cách Hồ Chí Minh. </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pacing w:val="-8"/>
                <w:sz w:val="24"/>
                <w:szCs w:val="24"/>
              </w:rPr>
            </w:pPr>
            <w:r w:rsidRPr="009C0167">
              <w:rPr>
                <w:sz w:val="24"/>
                <w:szCs w:val="24"/>
              </w:rPr>
              <w:t xml:space="preserve">Chỉ đạo, hướng dẫn thực hiện việc cam kết rèn luyện, giữ gìn phẩm chất đạo đức, lối sống, không suy thoái, "tự diễn biến", "tự chuyển hóa" của cán bộ, đảng viên ở đảng bộ, chi bộ; Kết quả kiểm tra, giám sát việc thực hiện cam kết. </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sz w:val="24"/>
                <w:szCs w:val="24"/>
              </w:rPr>
              <w:t>Kết quả kiểm tra, giám sát việc thực hiện cam kết của cán bộ, đảng viên ở đảng bộ, chi bộ mình.</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pacing w:val="-8"/>
                <w:sz w:val="24"/>
                <w:szCs w:val="24"/>
              </w:rPr>
            </w:pPr>
            <w:r w:rsidRPr="009C0167">
              <w:rPr>
                <w:sz w:val="24"/>
                <w:szCs w:val="24"/>
              </w:rPr>
              <w:t xml:space="preserve">Việc cấp ủy gợi ý kiểm điểm và trực tiếp dự, chỉ đạo ở những nơi có vấn </w:t>
            </w:r>
            <w:r w:rsidRPr="009C0167">
              <w:rPr>
                <w:sz w:val="24"/>
                <w:szCs w:val="24"/>
              </w:rPr>
              <w:lastRenderedPageBreak/>
              <w:t>đề phức tạp, nơi có biểu hiện suy thoái, "tự diễn biến", "tự chuyển hóa".</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lastRenderedPageBreak/>
              <w:t>-</w:t>
            </w:r>
          </w:p>
        </w:tc>
        <w:tc>
          <w:tcPr>
            <w:tcW w:w="7143" w:type="dxa"/>
          </w:tcPr>
          <w:p w:rsidR="00213310" w:rsidRPr="009C0167" w:rsidRDefault="00213310" w:rsidP="00483354">
            <w:pPr>
              <w:rPr>
                <w:spacing w:val="-8"/>
                <w:sz w:val="24"/>
                <w:szCs w:val="24"/>
              </w:rPr>
            </w:pPr>
            <w:r w:rsidRPr="009C0167">
              <w:rPr>
                <w:spacing w:val="-8"/>
                <w:sz w:val="24"/>
                <w:szCs w:val="24"/>
              </w:rPr>
              <w:t>Triển khai đăng ký nội dung học tập và làm theo tư tưởng, đạo đức, phong cách Hồ Chí Minh.</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sz w:val="24"/>
                <w:szCs w:val="24"/>
              </w:rPr>
              <w:t xml:space="preserve">Định kỳ hằng năm đánh giá kết quả và biểu dương các tập thể, cá nhân tiêu biểu trong học tập và làm theo </w:t>
            </w:r>
            <w:r w:rsidRPr="009C0167">
              <w:rPr>
                <w:spacing w:val="-8"/>
                <w:sz w:val="24"/>
                <w:szCs w:val="24"/>
              </w:rPr>
              <w:t xml:space="preserve">tư tưởng, đạo đức, phong cách </w:t>
            </w:r>
            <w:r w:rsidRPr="009C0167">
              <w:rPr>
                <w:sz w:val="24"/>
                <w:szCs w:val="24"/>
              </w:rPr>
              <w:t>Hồ Chí Minh.</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sz w:val="24"/>
                <w:szCs w:val="24"/>
              </w:rPr>
              <w:t>Ngăn ngừa, đấu tranh có hiệu quả với những hành vi nói, viết, làm trái với quan điểm, đường lối, nghị quyết của Đảng, pháp luật của Nhà nước.</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ind w:left="0"/>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sz w:val="24"/>
                <w:szCs w:val="24"/>
              </w:rPr>
              <w:t>Việc xây dựng và thực hiện các tiêu chí về chuẩn mực đạo đức của cán bộ, đảng viên trong cơ quan, đơn vị.</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3"/>
              </w:numPr>
              <w:ind w:left="0"/>
              <w:jc w:val="center"/>
              <w:rPr>
                <w:i/>
                <w:sz w:val="24"/>
                <w:szCs w:val="24"/>
              </w:rPr>
            </w:pPr>
            <w:r w:rsidRPr="009C0167">
              <w:rPr>
                <w:i/>
                <w:sz w:val="24"/>
                <w:szCs w:val="24"/>
              </w:rPr>
              <w:t>1.4</w:t>
            </w:r>
          </w:p>
        </w:tc>
        <w:tc>
          <w:tcPr>
            <w:tcW w:w="7143" w:type="dxa"/>
          </w:tcPr>
          <w:p w:rsidR="00213310" w:rsidRPr="009C0167" w:rsidRDefault="00213310" w:rsidP="00483354">
            <w:pPr>
              <w:rPr>
                <w:i/>
                <w:sz w:val="24"/>
                <w:szCs w:val="24"/>
              </w:rPr>
            </w:pPr>
            <w:r w:rsidRPr="009C0167">
              <w:rPr>
                <w:rFonts w:eastAsia="Times New Roman"/>
                <w:i/>
                <w:sz w:val="24"/>
                <w:szCs w:val="24"/>
              </w:rPr>
              <w:t>Thực hiện đầy đủ, có hiệu quả các nhiệm vụ thường xuyên, trọng tâm, đột xuất trong công tác chính trị tư tưởng theo sự chỉ đạo của cấp ủy cấp trên.</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3"/>
              </w:numPr>
              <w:ind w:left="0"/>
              <w:jc w:val="center"/>
              <w:rPr>
                <w:i/>
                <w:sz w:val="24"/>
                <w:szCs w:val="24"/>
              </w:rPr>
            </w:pPr>
            <w:r w:rsidRPr="009C0167">
              <w:rPr>
                <w:i/>
                <w:sz w:val="24"/>
                <w:szCs w:val="24"/>
              </w:rPr>
              <w:t>1.5</w:t>
            </w:r>
          </w:p>
        </w:tc>
        <w:tc>
          <w:tcPr>
            <w:tcW w:w="7143" w:type="dxa"/>
          </w:tcPr>
          <w:p w:rsidR="00213310" w:rsidRPr="009C0167" w:rsidRDefault="00213310" w:rsidP="00483354">
            <w:pPr>
              <w:rPr>
                <w:i/>
                <w:sz w:val="24"/>
                <w:szCs w:val="24"/>
              </w:rPr>
            </w:pPr>
            <w:r w:rsidRPr="009C0167">
              <w:rPr>
                <w:i/>
                <w:sz w:val="24"/>
                <w:szCs w:val="24"/>
              </w:rPr>
              <w:t xml:space="preserve">Thực hiện việc nắm bắt kịp thời tình hình tư tưởng của cán bộ, đảng viên và quần chúng </w:t>
            </w:r>
            <w:r w:rsidRPr="009C0167">
              <w:rPr>
                <w:rFonts w:eastAsia="Times New Roman"/>
                <w:i/>
                <w:sz w:val="24"/>
                <w:szCs w:val="24"/>
              </w:rPr>
              <w:t>v</w:t>
            </w:r>
            <w:r w:rsidRPr="009C0167">
              <w:rPr>
                <w:i/>
                <w:sz w:val="24"/>
                <w:szCs w:val="24"/>
              </w:rPr>
              <w:t>ề những vấn đề mới nẩy sinh, phức tạp, nhạy cảm và định hướng tư tưởng cho cán bộ, đảng viên.</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A3413C">
            <w:pPr>
              <w:jc w:val="center"/>
              <w:rPr>
                <w:b/>
                <w:i/>
                <w:sz w:val="24"/>
                <w:szCs w:val="24"/>
              </w:rPr>
            </w:pPr>
            <w:r w:rsidRPr="009C0167">
              <w:rPr>
                <w:b/>
                <w:i/>
                <w:sz w:val="24"/>
                <w:szCs w:val="24"/>
              </w:rPr>
              <w:t>2</w:t>
            </w:r>
          </w:p>
        </w:tc>
        <w:tc>
          <w:tcPr>
            <w:tcW w:w="7143" w:type="dxa"/>
          </w:tcPr>
          <w:p w:rsidR="00213310" w:rsidRPr="009C0167" w:rsidRDefault="00213310" w:rsidP="00A3413C">
            <w:pPr>
              <w:rPr>
                <w:b/>
                <w:i/>
                <w:sz w:val="24"/>
                <w:szCs w:val="24"/>
              </w:rPr>
            </w:pPr>
            <w:r w:rsidRPr="009C0167">
              <w:rPr>
                <w:b/>
                <w:i/>
                <w:sz w:val="24"/>
                <w:szCs w:val="24"/>
              </w:rPr>
              <w:t>Công tác tổ chức, cán bộ và xây dựng đảng bộ, chi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4"/>
              </w:numPr>
              <w:ind w:left="0"/>
              <w:jc w:val="center"/>
              <w:rPr>
                <w:i/>
                <w:sz w:val="24"/>
                <w:szCs w:val="24"/>
              </w:rPr>
            </w:pPr>
            <w:r w:rsidRPr="009C0167">
              <w:rPr>
                <w:i/>
                <w:sz w:val="24"/>
                <w:szCs w:val="24"/>
              </w:rPr>
              <w:t>2.1</w:t>
            </w:r>
          </w:p>
        </w:tc>
        <w:tc>
          <w:tcPr>
            <w:tcW w:w="7143" w:type="dxa"/>
          </w:tcPr>
          <w:p w:rsidR="00213310" w:rsidRPr="009C0167" w:rsidRDefault="00213310" w:rsidP="00483354">
            <w:pPr>
              <w:rPr>
                <w:rFonts w:eastAsia="Times New Roman"/>
                <w:i/>
                <w:sz w:val="24"/>
                <w:szCs w:val="24"/>
              </w:rPr>
            </w:pPr>
            <w:r w:rsidRPr="009C0167">
              <w:rPr>
                <w:rFonts w:eastAsia="Times New Roman"/>
                <w:i/>
                <w:sz w:val="24"/>
                <w:szCs w:val="24"/>
              </w:rPr>
              <w:t>Công tác tổ chức, cán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6A63F4" w:rsidP="00082494">
            <w:pPr>
              <w:jc w:val="center"/>
              <w:rPr>
                <w:b/>
                <w:sz w:val="24"/>
                <w:szCs w:val="24"/>
              </w:rPr>
            </w:pPr>
            <w:r w:rsidRPr="009C0167">
              <w:rPr>
                <w:b/>
                <w:sz w:val="24"/>
                <w:szCs w:val="24"/>
              </w:rPr>
              <w:t>-</w:t>
            </w:r>
          </w:p>
        </w:tc>
        <w:tc>
          <w:tcPr>
            <w:tcW w:w="7143" w:type="dxa"/>
          </w:tcPr>
          <w:p w:rsidR="00213310" w:rsidRPr="009C0167" w:rsidRDefault="00213310" w:rsidP="0053092D">
            <w:pPr>
              <w:rPr>
                <w:sz w:val="24"/>
                <w:szCs w:val="24"/>
              </w:rPr>
            </w:pPr>
            <w:r w:rsidRPr="009C0167">
              <w:rPr>
                <w:rFonts w:eastAsia="Times New Roman"/>
                <w:sz w:val="24"/>
                <w:szCs w:val="24"/>
              </w:rPr>
              <w:t>Công tác đào tạo, bồi dưỡng viên chức, đảng viên hàng năm;</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6A63F4" w:rsidP="00082494">
            <w:pPr>
              <w:jc w:val="center"/>
              <w:rPr>
                <w:b/>
                <w:sz w:val="24"/>
                <w:szCs w:val="24"/>
              </w:rPr>
            </w:pPr>
            <w:r w:rsidRPr="009C0167">
              <w:rPr>
                <w:b/>
                <w:sz w:val="24"/>
                <w:szCs w:val="24"/>
              </w:rPr>
              <w:t>-</w:t>
            </w:r>
          </w:p>
        </w:tc>
        <w:tc>
          <w:tcPr>
            <w:tcW w:w="7143" w:type="dxa"/>
          </w:tcPr>
          <w:p w:rsidR="00213310" w:rsidRPr="009C0167" w:rsidRDefault="00213310" w:rsidP="00CE2C35">
            <w:pPr>
              <w:spacing w:before="60" w:after="60"/>
              <w:rPr>
                <w:rFonts w:eastAsia="Times New Roman"/>
                <w:sz w:val="24"/>
                <w:szCs w:val="24"/>
              </w:rPr>
            </w:pPr>
            <w:r w:rsidRPr="009C0167">
              <w:rPr>
                <w:rFonts w:eastAsia="Times New Roman"/>
                <w:sz w:val="24"/>
                <w:szCs w:val="24"/>
              </w:rPr>
              <w:t>Công tác quy hoạch, luân chuyển, điều động cán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6A63F4" w:rsidP="00082494">
            <w:pPr>
              <w:jc w:val="center"/>
              <w:rPr>
                <w:b/>
                <w:sz w:val="24"/>
                <w:szCs w:val="24"/>
              </w:rPr>
            </w:pPr>
            <w:r w:rsidRPr="009C0167">
              <w:rPr>
                <w:b/>
                <w:sz w:val="24"/>
                <w:szCs w:val="24"/>
              </w:rPr>
              <w:t>-</w:t>
            </w:r>
          </w:p>
        </w:tc>
        <w:tc>
          <w:tcPr>
            <w:tcW w:w="7143" w:type="dxa"/>
          </w:tcPr>
          <w:p w:rsidR="00213310" w:rsidRPr="009C0167" w:rsidRDefault="00213310" w:rsidP="00CE2C35">
            <w:pPr>
              <w:spacing w:before="60" w:after="60"/>
              <w:rPr>
                <w:rFonts w:eastAsia="Times New Roman"/>
                <w:sz w:val="24"/>
                <w:szCs w:val="24"/>
              </w:rPr>
            </w:pPr>
            <w:r w:rsidRPr="009C0167">
              <w:rPr>
                <w:rFonts w:eastAsia="Times New Roman"/>
                <w:sz w:val="24"/>
                <w:szCs w:val="24"/>
              </w:rPr>
              <w:t>Công tác đánh giá cán bộ, viên chức hàng năm;</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6A63F4" w:rsidP="00082494">
            <w:pPr>
              <w:jc w:val="center"/>
              <w:rPr>
                <w:b/>
                <w:sz w:val="24"/>
                <w:szCs w:val="24"/>
              </w:rPr>
            </w:pPr>
            <w:r w:rsidRPr="009C0167">
              <w:rPr>
                <w:b/>
                <w:sz w:val="24"/>
                <w:szCs w:val="24"/>
              </w:rPr>
              <w:t>-</w:t>
            </w:r>
          </w:p>
        </w:tc>
        <w:tc>
          <w:tcPr>
            <w:tcW w:w="7143" w:type="dxa"/>
          </w:tcPr>
          <w:p w:rsidR="00213310" w:rsidRPr="009C0167" w:rsidRDefault="00213310" w:rsidP="00CE2C35">
            <w:pPr>
              <w:spacing w:before="60" w:after="60"/>
              <w:rPr>
                <w:rFonts w:eastAsia="Times New Roman"/>
                <w:sz w:val="24"/>
                <w:szCs w:val="24"/>
              </w:rPr>
            </w:pPr>
            <w:r w:rsidRPr="009C0167">
              <w:rPr>
                <w:rFonts w:eastAsia="Times New Roman"/>
                <w:sz w:val="24"/>
                <w:szCs w:val="24"/>
              </w:rPr>
              <w:t>Việc thực hiện chế độ, chính sách cho cán bộ, viên chức, đảng viên;</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6A63F4" w:rsidP="00082494">
            <w:pPr>
              <w:jc w:val="center"/>
              <w:rPr>
                <w:b/>
                <w:sz w:val="24"/>
                <w:szCs w:val="24"/>
              </w:rPr>
            </w:pPr>
            <w:r w:rsidRPr="009C0167">
              <w:rPr>
                <w:b/>
                <w:sz w:val="24"/>
                <w:szCs w:val="24"/>
              </w:rPr>
              <w:t>-</w:t>
            </w:r>
          </w:p>
        </w:tc>
        <w:tc>
          <w:tcPr>
            <w:tcW w:w="7143" w:type="dxa"/>
          </w:tcPr>
          <w:p w:rsidR="00213310" w:rsidRPr="009C0167" w:rsidRDefault="00213310" w:rsidP="00CE2C35">
            <w:pPr>
              <w:spacing w:before="60" w:after="60"/>
              <w:rPr>
                <w:rFonts w:eastAsia="Times New Roman"/>
                <w:sz w:val="24"/>
                <w:szCs w:val="24"/>
              </w:rPr>
            </w:pPr>
            <w:r w:rsidRPr="009C0167">
              <w:rPr>
                <w:rFonts w:eastAsia="Times New Roman"/>
                <w:sz w:val="24"/>
                <w:szCs w:val="24"/>
              </w:rPr>
              <w:t>Thực hiện việc kê khai tài sản theo quy định.</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4"/>
              </w:numPr>
              <w:ind w:left="0"/>
              <w:jc w:val="center"/>
              <w:rPr>
                <w:i/>
                <w:sz w:val="24"/>
                <w:szCs w:val="24"/>
              </w:rPr>
            </w:pPr>
            <w:r w:rsidRPr="009C0167">
              <w:rPr>
                <w:i/>
                <w:sz w:val="24"/>
                <w:szCs w:val="24"/>
              </w:rPr>
              <w:t>2.2</w:t>
            </w:r>
          </w:p>
        </w:tc>
        <w:tc>
          <w:tcPr>
            <w:tcW w:w="7143" w:type="dxa"/>
          </w:tcPr>
          <w:p w:rsidR="00213310" w:rsidRPr="009C0167" w:rsidRDefault="00213310" w:rsidP="00483354">
            <w:pPr>
              <w:rPr>
                <w:i/>
                <w:sz w:val="24"/>
                <w:szCs w:val="24"/>
              </w:rPr>
            </w:pPr>
            <w:r w:rsidRPr="009C0167">
              <w:rPr>
                <w:i/>
                <w:sz w:val="24"/>
                <w:szCs w:val="24"/>
              </w:rPr>
              <w:t>Thực hiện tốt công tác bảo vệ chính trị nội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4"/>
              </w:numPr>
              <w:ind w:left="0"/>
              <w:jc w:val="center"/>
              <w:rPr>
                <w:i/>
                <w:sz w:val="24"/>
                <w:szCs w:val="24"/>
              </w:rPr>
            </w:pPr>
            <w:r w:rsidRPr="009C0167">
              <w:rPr>
                <w:i/>
                <w:sz w:val="24"/>
                <w:szCs w:val="24"/>
              </w:rPr>
              <w:t>2.3</w:t>
            </w:r>
          </w:p>
        </w:tc>
        <w:tc>
          <w:tcPr>
            <w:tcW w:w="7143" w:type="dxa"/>
          </w:tcPr>
          <w:p w:rsidR="00213310" w:rsidRPr="009C0167" w:rsidRDefault="00213310" w:rsidP="00483354">
            <w:pPr>
              <w:rPr>
                <w:i/>
                <w:sz w:val="24"/>
                <w:szCs w:val="24"/>
              </w:rPr>
            </w:pPr>
            <w:r w:rsidRPr="009C0167">
              <w:rPr>
                <w:i/>
                <w:sz w:val="24"/>
                <w:szCs w:val="24"/>
              </w:rPr>
              <w:t>Thực hiện nghiêm các nguyên tắc tổ chức, sinh hoạt đảng, nhất là nguyên tắc tập trung dân chủ; nguyên tắc tự phê bình và phê bình; Xây dựng và thực hiện nghiêm quy chế làm việc của cấp uỷ gắn với xây dựng đoàn kết nội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pStyle w:val="ListParagraph"/>
              <w:numPr>
                <w:ilvl w:val="0"/>
                <w:numId w:val="4"/>
              </w:numPr>
              <w:ind w:left="0"/>
              <w:jc w:val="center"/>
              <w:rPr>
                <w:i/>
                <w:sz w:val="24"/>
                <w:szCs w:val="24"/>
              </w:rPr>
            </w:pPr>
            <w:r w:rsidRPr="009C0167">
              <w:rPr>
                <w:i/>
                <w:sz w:val="24"/>
                <w:szCs w:val="24"/>
              </w:rPr>
              <w:t>2.4</w:t>
            </w:r>
          </w:p>
        </w:tc>
        <w:tc>
          <w:tcPr>
            <w:tcW w:w="7143" w:type="dxa"/>
          </w:tcPr>
          <w:p w:rsidR="00213310" w:rsidRPr="009C0167" w:rsidRDefault="00213310" w:rsidP="00483354">
            <w:pPr>
              <w:rPr>
                <w:i/>
                <w:sz w:val="24"/>
                <w:szCs w:val="24"/>
              </w:rPr>
            </w:pPr>
            <w:r w:rsidRPr="009C0167">
              <w:rPr>
                <w:i/>
                <w:spacing w:val="-4"/>
                <w:sz w:val="24"/>
                <w:szCs w:val="24"/>
              </w:rPr>
              <w:t>Việc đổi mới phương thức lãnh đạo của Đảng; nâng cao chất lượng sinh hoạt cấp ủy, chi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b/>
                <w:sz w:val="24"/>
                <w:szCs w:val="24"/>
              </w:rPr>
            </w:pPr>
            <w:r w:rsidRPr="009C0167">
              <w:rPr>
                <w:b/>
                <w:sz w:val="24"/>
                <w:szCs w:val="24"/>
              </w:rPr>
              <w:t>-</w:t>
            </w:r>
          </w:p>
        </w:tc>
        <w:tc>
          <w:tcPr>
            <w:tcW w:w="7143" w:type="dxa"/>
          </w:tcPr>
          <w:p w:rsidR="00213310" w:rsidRPr="009C0167" w:rsidRDefault="00213310" w:rsidP="00A066CD">
            <w:pPr>
              <w:spacing w:before="60" w:after="60"/>
              <w:rPr>
                <w:sz w:val="24"/>
                <w:szCs w:val="24"/>
              </w:rPr>
            </w:pPr>
            <w:r w:rsidRPr="009C0167">
              <w:rPr>
                <w:rFonts w:eastAsia="Times New Roman"/>
                <w:sz w:val="24"/>
                <w:szCs w:val="24"/>
              </w:rPr>
              <w:t xml:space="preserve">Việc ban hành và thực hiện quy chế làm việc, quy chế phối hợp </w:t>
            </w:r>
            <w:r w:rsidRPr="009C0167">
              <w:rPr>
                <w:sz w:val="24"/>
                <w:szCs w:val="24"/>
              </w:rPr>
              <w:t>giữa cấp ủy với chính quyền, các</w:t>
            </w:r>
            <w:r w:rsidR="00A066CD" w:rsidRPr="009C0167">
              <w:rPr>
                <w:sz w:val="24"/>
                <w:szCs w:val="24"/>
              </w:rPr>
              <w:t xml:space="preserve"> đoàn thể chính trị- xã hội.</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b/>
                <w:sz w:val="24"/>
                <w:szCs w:val="24"/>
              </w:rPr>
            </w:pPr>
            <w:r w:rsidRPr="009C0167">
              <w:rPr>
                <w:b/>
                <w:sz w:val="24"/>
                <w:szCs w:val="24"/>
              </w:rPr>
              <w:t>-</w:t>
            </w:r>
          </w:p>
        </w:tc>
        <w:tc>
          <w:tcPr>
            <w:tcW w:w="7143" w:type="dxa"/>
          </w:tcPr>
          <w:p w:rsidR="00213310" w:rsidRPr="009C0167" w:rsidRDefault="00213310" w:rsidP="00483354">
            <w:pPr>
              <w:rPr>
                <w:spacing w:val="-4"/>
                <w:sz w:val="24"/>
                <w:szCs w:val="24"/>
              </w:rPr>
            </w:pPr>
            <w:r w:rsidRPr="009C0167">
              <w:rPr>
                <w:sz w:val="24"/>
                <w:szCs w:val="24"/>
              </w:rPr>
              <w:t>Việc tiếp tục đẩy mạnh việc học tập và làm theo tư tưởng, đạo đức và phong cách Hồ Chí Minh; đổi mới phương pháp, phong cách, lề lối làm việc.</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b/>
                <w:sz w:val="24"/>
                <w:szCs w:val="24"/>
              </w:rPr>
            </w:pPr>
            <w:r w:rsidRPr="009C0167">
              <w:rPr>
                <w:b/>
                <w:sz w:val="24"/>
                <w:szCs w:val="24"/>
              </w:rPr>
              <w:t>-</w:t>
            </w:r>
          </w:p>
        </w:tc>
        <w:tc>
          <w:tcPr>
            <w:tcW w:w="7143" w:type="dxa"/>
          </w:tcPr>
          <w:p w:rsidR="00213310" w:rsidRPr="009C0167" w:rsidRDefault="00213310" w:rsidP="00483354">
            <w:pPr>
              <w:spacing w:before="60" w:after="60"/>
              <w:rPr>
                <w:sz w:val="24"/>
                <w:szCs w:val="24"/>
              </w:rPr>
            </w:pPr>
            <w:r w:rsidRPr="009C0167">
              <w:rPr>
                <w:sz w:val="24"/>
                <w:szCs w:val="24"/>
              </w:rPr>
              <w:t>Tăng cường công tác kiểm tra, giám sát các tổ chức đảng và đảng viên trong hệ thống chính trị;</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b/>
                <w:sz w:val="24"/>
                <w:szCs w:val="24"/>
              </w:rPr>
            </w:pPr>
            <w:r w:rsidRPr="009C0167">
              <w:rPr>
                <w:b/>
                <w:sz w:val="24"/>
                <w:szCs w:val="24"/>
              </w:rPr>
              <w:t>-</w:t>
            </w:r>
          </w:p>
        </w:tc>
        <w:tc>
          <w:tcPr>
            <w:tcW w:w="7143" w:type="dxa"/>
          </w:tcPr>
          <w:p w:rsidR="00213310" w:rsidRPr="009C0167" w:rsidRDefault="00213310" w:rsidP="00483354">
            <w:pPr>
              <w:rPr>
                <w:spacing w:val="-4"/>
                <w:sz w:val="24"/>
                <w:szCs w:val="24"/>
              </w:rPr>
            </w:pPr>
            <w:r w:rsidRPr="009C0167">
              <w:rPr>
                <w:sz w:val="24"/>
                <w:szCs w:val="24"/>
              </w:rPr>
              <w:t>Việc xác định trách nhiệm tập thể và cá nhân trong lãnh đạo, nhất là trách nhiệm người đứng đầu cấp ủy, tổ chức đảng. </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b/>
                <w:sz w:val="24"/>
                <w:szCs w:val="24"/>
              </w:rPr>
            </w:pPr>
            <w:r w:rsidRPr="009C0167">
              <w:rPr>
                <w:b/>
                <w:sz w:val="24"/>
                <w:szCs w:val="24"/>
              </w:rPr>
              <w:t>-</w:t>
            </w:r>
          </w:p>
        </w:tc>
        <w:tc>
          <w:tcPr>
            <w:tcW w:w="7143" w:type="dxa"/>
          </w:tcPr>
          <w:p w:rsidR="00213310" w:rsidRPr="009C0167" w:rsidRDefault="00213310" w:rsidP="00483354">
            <w:pPr>
              <w:spacing w:before="60" w:after="60"/>
              <w:rPr>
                <w:spacing w:val="10"/>
                <w:sz w:val="24"/>
                <w:szCs w:val="24"/>
              </w:rPr>
            </w:pPr>
            <w:r w:rsidRPr="009C0167">
              <w:rPr>
                <w:spacing w:val="10"/>
                <w:sz w:val="24"/>
                <w:szCs w:val="24"/>
              </w:rPr>
              <w:t>Kết quả đánh giá hàng năm, các chi bộ trực thuộc được đánh giá sinh hoạt đạt chất lượng.</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2.5</w:t>
            </w:r>
          </w:p>
        </w:tc>
        <w:tc>
          <w:tcPr>
            <w:tcW w:w="7143" w:type="dxa"/>
          </w:tcPr>
          <w:p w:rsidR="00213310" w:rsidRPr="009C0167" w:rsidRDefault="00213310" w:rsidP="00483354">
            <w:pPr>
              <w:rPr>
                <w:i/>
                <w:spacing w:val="-4"/>
                <w:sz w:val="24"/>
                <w:szCs w:val="24"/>
              </w:rPr>
            </w:pPr>
            <w:r w:rsidRPr="009C0167">
              <w:rPr>
                <w:i/>
                <w:spacing w:val="-4"/>
                <w:sz w:val="24"/>
                <w:szCs w:val="24"/>
              </w:rPr>
              <w:t>Việc xây dựng đội ngũ cấp ủy viên, bí thư chi bộ.</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w:t>
            </w:r>
          </w:p>
        </w:tc>
        <w:tc>
          <w:tcPr>
            <w:tcW w:w="7143" w:type="dxa"/>
          </w:tcPr>
          <w:p w:rsidR="00213310" w:rsidRPr="009C0167" w:rsidRDefault="00213310" w:rsidP="00483354">
            <w:pPr>
              <w:rPr>
                <w:spacing w:val="-4"/>
                <w:sz w:val="24"/>
                <w:szCs w:val="24"/>
              </w:rPr>
            </w:pPr>
            <w:r w:rsidRPr="009C0167">
              <w:rPr>
                <w:spacing w:val="-4"/>
                <w:sz w:val="24"/>
                <w:szCs w:val="24"/>
              </w:rPr>
              <w:t xml:space="preserve">Kết quả </w:t>
            </w:r>
            <w:r w:rsidRPr="009C0167">
              <w:rPr>
                <w:rFonts w:eastAsia="Times New Roman"/>
                <w:sz w:val="24"/>
                <w:szCs w:val="24"/>
              </w:rPr>
              <w:t xml:space="preserve">công tác đào tạo, bồi dưỡng chuẩn hóa về chuyên môn, nghiệp </w:t>
            </w:r>
            <w:r w:rsidRPr="009C0167">
              <w:rPr>
                <w:rFonts w:eastAsia="Times New Roman"/>
                <w:sz w:val="24"/>
                <w:szCs w:val="24"/>
              </w:rPr>
              <w:lastRenderedPageBreak/>
              <w:t>vụ, lý luận chính trị cho đội ngũ cấp ủy viên, bí thư chi bộ trực thuộc; công tác quy hoạch, bố trí, sử dụng.</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lastRenderedPageBreak/>
              <w:t>2.6</w:t>
            </w:r>
          </w:p>
        </w:tc>
        <w:tc>
          <w:tcPr>
            <w:tcW w:w="7143" w:type="dxa"/>
          </w:tcPr>
          <w:p w:rsidR="00213310" w:rsidRPr="009C0167" w:rsidRDefault="00213310" w:rsidP="00483354">
            <w:pPr>
              <w:rPr>
                <w:i/>
                <w:spacing w:val="-4"/>
                <w:sz w:val="24"/>
                <w:szCs w:val="24"/>
              </w:rPr>
            </w:pPr>
            <w:r w:rsidRPr="009C0167">
              <w:rPr>
                <w:i/>
                <w:sz w:val="24"/>
                <w:szCs w:val="24"/>
              </w:rPr>
              <w:t>Công tác quản lý, phân công nhiệm vụ cho đảng viên và kết nạp đảng viên mới</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w:t>
            </w:r>
          </w:p>
        </w:tc>
        <w:tc>
          <w:tcPr>
            <w:tcW w:w="7143" w:type="dxa"/>
          </w:tcPr>
          <w:p w:rsidR="00213310" w:rsidRPr="009C0167" w:rsidRDefault="00213310" w:rsidP="00483354">
            <w:pPr>
              <w:rPr>
                <w:spacing w:val="-4"/>
                <w:sz w:val="24"/>
                <w:szCs w:val="24"/>
              </w:rPr>
            </w:pPr>
            <w:r w:rsidRPr="009C0167">
              <w:rPr>
                <w:spacing w:val="-4"/>
                <w:sz w:val="24"/>
                <w:szCs w:val="24"/>
              </w:rPr>
              <w:t>Thực hiện đạt và vượt chỉ tiêu về kết nạp đảng viên mới.</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w:t>
            </w:r>
          </w:p>
        </w:tc>
        <w:tc>
          <w:tcPr>
            <w:tcW w:w="7143" w:type="dxa"/>
          </w:tcPr>
          <w:p w:rsidR="00213310" w:rsidRPr="009C0167" w:rsidRDefault="00213310" w:rsidP="00483354">
            <w:pPr>
              <w:rPr>
                <w:sz w:val="24"/>
                <w:szCs w:val="24"/>
              </w:rPr>
            </w:pPr>
            <w:r w:rsidRPr="009C0167">
              <w:rPr>
                <w:sz w:val="24"/>
                <w:szCs w:val="24"/>
              </w:rPr>
              <w:t>Đảng viên được chi bộ phân công nhiệm vụ.</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2.7</w:t>
            </w:r>
          </w:p>
        </w:tc>
        <w:tc>
          <w:tcPr>
            <w:tcW w:w="7143" w:type="dxa"/>
          </w:tcPr>
          <w:p w:rsidR="00213310" w:rsidRPr="009C0167" w:rsidRDefault="00213310" w:rsidP="00483354">
            <w:pPr>
              <w:rPr>
                <w:i/>
                <w:sz w:val="24"/>
                <w:szCs w:val="24"/>
              </w:rPr>
            </w:pPr>
            <w:r w:rsidRPr="009C0167">
              <w:rPr>
                <w:i/>
                <w:sz w:val="24"/>
                <w:szCs w:val="24"/>
              </w:rPr>
              <w:t>Giới thiệu đảng viên đang công tác giữ mối liên hệ với chi ủy, đảng ủy cơ sở nơi cư trú.</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2.8</w:t>
            </w:r>
          </w:p>
        </w:tc>
        <w:tc>
          <w:tcPr>
            <w:tcW w:w="7143" w:type="dxa"/>
          </w:tcPr>
          <w:p w:rsidR="00213310" w:rsidRPr="009C0167" w:rsidRDefault="00213310" w:rsidP="00483354">
            <w:pPr>
              <w:rPr>
                <w:i/>
                <w:sz w:val="24"/>
                <w:szCs w:val="24"/>
              </w:rPr>
            </w:pPr>
            <w:r w:rsidRPr="009C0167">
              <w:rPr>
                <w:i/>
                <w:sz w:val="24"/>
                <w:szCs w:val="24"/>
              </w:rPr>
              <w:t>Kết quả xây dựng, nhân rộng điển hình tiên tiến.</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2.9</w:t>
            </w:r>
          </w:p>
        </w:tc>
        <w:tc>
          <w:tcPr>
            <w:tcW w:w="7143" w:type="dxa"/>
          </w:tcPr>
          <w:p w:rsidR="00213310" w:rsidRPr="009C0167" w:rsidRDefault="00213310" w:rsidP="00483354">
            <w:pPr>
              <w:rPr>
                <w:i/>
                <w:sz w:val="24"/>
                <w:szCs w:val="24"/>
              </w:rPr>
            </w:pPr>
            <w:r w:rsidRPr="009C0167">
              <w:rPr>
                <w:i/>
                <w:sz w:val="24"/>
                <w:szCs w:val="24"/>
              </w:rPr>
              <w:t>Kết quả củng cố tổ chức đảng yếu kém, giúp đỡ, giáo dục đảng viên không hoàn thành nhiệm vụ.</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2.10</w:t>
            </w:r>
          </w:p>
        </w:tc>
        <w:tc>
          <w:tcPr>
            <w:tcW w:w="7143" w:type="dxa"/>
          </w:tcPr>
          <w:p w:rsidR="00213310" w:rsidRPr="009C0167" w:rsidRDefault="00213310" w:rsidP="00483354">
            <w:pPr>
              <w:rPr>
                <w:spacing w:val="-4"/>
                <w:sz w:val="24"/>
                <w:szCs w:val="24"/>
              </w:rPr>
            </w:pPr>
            <w:r w:rsidRPr="009C0167">
              <w:rPr>
                <w:spacing w:val="-4"/>
                <w:sz w:val="24"/>
                <w:szCs w:val="24"/>
              </w:rPr>
              <w:t>Thực hiện tốt quy chế dân chủ ở cơ sở.</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2.11</w:t>
            </w:r>
          </w:p>
        </w:tc>
        <w:tc>
          <w:tcPr>
            <w:tcW w:w="7143" w:type="dxa"/>
          </w:tcPr>
          <w:p w:rsidR="00213310" w:rsidRPr="009C0167" w:rsidRDefault="00213310" w:rsidP="00E054D8">
            <w:pPr>
              <w:spacing w:before="60" w:after="60"/>
              <w:rPr>
                <w:rFonts w:eastAsia="Times New Roman"/>
                <w:sz w:val="24"/>
                <w:szCs w:val="24"/>
              </w:rPr>
            </w:pPr>
            <w:r w:rsidRPr="009C0167">
              <w:rPr>
                <w:spacing w:val="10"/>
                <w:sz w:val="24"/>
                <w:szCs w:val="24"/>
              </w:rPr>
              <w:t xml:space="preserve">Xây dựng và thực hiện các tiêu chí về chuẩn mực đạo đức của cán bộ, </w:t>
            </w:r>
            <w:r w:rsidR="00E054D8" w:rsidRPr="009C0167">
              <w:rPr>
                <w:spacing w:val="10"/>
                <w:sz w:val="24"/>
                <w:szCs w:val="24"/>
              </w:rPr>
              <w:t>viên chức</w:t>
            </w:r>
            <w:r w:rsidR="00F5289A" w:rsidRPr="009C0167">
              <w:rPr>
                <w:spacing w:val="10"/>
                <w:sz w:val="24"/>
                <w:szCs w:val="24"/>
              </w:rPr>
              <w:t>, đảng viên</w:t>
            </w:r>
            <w:r w:rsidR="00E054D8" w:rsidRPr="009C0167">
              <w:rPr>
                <w:spacing w:val="10"/>
                <w:sz w:val="24"/>
                <w:szCs w:val="24"/>
              </w:rPr>
              <w:t xml:space="preserve"> </w:t>
            </w:r>
            <w:r w:rsidRPr="009C0167">
              <w:rPr>
                <w:spacing w:val="10"/>
                <w:sz w:val="24"/>
                <w:szCs w:val="24"/>
              </w:rPr>
              <w:t>ở cơ quan, đơn vị.</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2.12</w:t>
            </w:r>
          </w:p>
        </w:tc>
        <w:tc>
          <w:tcPr>
            <w:tcW w:w="7143" w:type="dxa"/>
          </w:tcPr>
          <w:p w:rsidR="00213310" w:rsidRPr="009C0167" w:rsidRDefault="00213310" w:rsidP="00483354">
            <w:pPr>
              <w:rPr>
                <w:sz w:val="24"/>
                <w:szCs w:val="24"/>
              </w:rPr>
            </w:pPr>
            <w:r w:rsidRPr="009C0167">
              <w:rPr>
                <w:sz w:val="24"/>
                <w:szCs w:val="24"/>
              </w:rPr>
              <w:t>Thực hiện công tác cải cách hành chính.</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2.13</w:t>
            </w:r>
          </w:p>
        </w:tc>
        <w:tc>
          <w:tcPr>
            <w:tcW w:w="7143" w:type="dxa"/>
          </w:tcPr>
          <w:p w:rsidR="00213310" w:rsidRPr="009C0167" w:rsidRDefault="00213310" w:rsidP="00483354">
            <w:pPr>
              <w:rPr>
                <w:sz w:val="24"/>
                <w:szCs w:val="24"/>
              </w:rPr>
            </w:pPr>
            <w:r w:rsidRPr="009C0167">
              <w:rPr>
                <w:sz w:val="24"/>
                <w:szCs w:val="24"/>
              </w:rPr>
              <w:t xml:space="preserve">Tích cực đấu tranh phòng, chống quan liêu, tham nhũng, lãng phí, tiêu cực trong đội ngũ cán bộ, </w:t>
            </w:r>
            <w:r w:rsidR="000821A1" w:rsidRPr="009C0167">
              <w:rPr>
                <w:sz w:val="24"/>
                <w:szCs w:val="24"/>
              </w:rPr>
              <w:t xml:space="preserve">viên chức, </w:t>
            </w:r>
            <w:r w:rsidRPr="009C0167">
              <w:rPr>
                <w:sz w:val="24"/>
                <w:szCs w:val="24"/>
              </w:rPr>
              <w:t>đảng viên.</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213310" w:rsidRPr="009C0167" w:rsidTr="00213310">
        <w:tc>
          <w:tcPr>
            <w:tcW w:w="633" w:type="dxa"/>
            <w:vAlign w:val="center"/>
          </w:tcPr>
          <w:p w:rsidR="00213310" w:rsidRPr="009C0167" w:rsidRDefault="00213310" w:rsidP="00483354">
            <w:pPr>
              <w:jc w:val="center"/>
              <w:rPr>
                <w:i/>
                <w:sz w:val="24"/>
                <w:szCs w:val="24"/>
              </w:rPr>
            </w:pPr>
            <w:r w:rsidRPr="009C0167">
              <w:rPr>
                <w:i/>
                <w:sz w:val="24"/>
                <w:szCs w:val="24"/>
              </w:rPr>
              <w:t>2.14</w:t>
            </w:r>
          </w:p>
        </w:tc>
        <w:tc>
          <w:tcPr>
            <w:tcW w:w="7143" w:type="dxa"/>
          </w:tcPr>
          <w:p w:rsidR="00213310" w:rsidRPr="009C0167" w:rsidRDefault="00213310" w:rsidP="00483354">
            <w:pPr>
              <w:rPr>
                <w:sz w:val="24"/>
                <w:szCs w:val="24"/>
              </w:rPr>
            </w:pPr>
            <w:r w:rsidRPr="009C0167">
              <w:rPr>
                <w:sz w:val="24"/>
                <w:szCs w:val="24"/>
              </w:rPr>
              <w:t>Thực hiện cải cách hành chính và công tác thi đua, khen thưởng.</w:t>
            </w:r>
          </w:p>
        </w:tc>
        <w:tc>
          <w:tcPr>
            <w:tcW w:w="596" w:type="dxa"/>
            <w:vAlign w:val="center"/>
          </w:tcPr>
          <w:p w:rsidR="00213310" w:rsidRPr="009C0167" w:rsidRDefault="00213310" w:rsidP="00A3413C">
            <w:pPr>
              <w:jc w:val="center"/>
              <w:rPr>
                <w:b/>
                <w:sz w:val="24"/>
                <w:szCs w:val="24"/>
              </w:rPr>
            </w:pPr>
          </w:p>
        </w:tc>
        <w:tc>
          <w:tcPr>
            <w:tcW w:w="734" w:type="dxa"/>
            <w:vAlign w:val="center"/>
          </w:tcPr>
          <w:p w:rsidR="00213310" w:rsidRPr="009C0167" w:rsidRDefault="00213310" w:rsidP="00A3413C">
            <w:pPr>
              <w:jc w:val="center"/>
              <w:rPr>
                <w:b/>
                <w:sz w:val="24"/>
                <w:szCs w:val="24"/>
              </w:rPr>
            </w:pPr>
          </w:p>
        </w:tc>
        <w:tc>
          <w:tcPr>
            <w:tcW w:w="709" w:type="dxa"/>
          </w:tcPr>
          <w:p w:rsidR="00213310" w:rsidRPr="009C0167" w:rsidRDefault="00213310" w:rsidP="00A3413C">
            <w:pPr>
              <w:jc w:val="center"/>
              <w:rPr>
                <w:b/>
                <w:sz w:val="24"/>
                <w:szCs w:val="24"/>
              </w:rPr>
            </w:pPr>
          </w:p>
        </w:tc>
        <w:tc>
          <w:tcPr>
            <w:tcW w:w="796" w:type="dxa"/>
            <w:vAlign w:val="center"/>
          </w:tcPr>
          <w:p w:rsidR="00213310" w:rsidRPr="009C0167" w:rsidRDefault="00213310" w:rsidP="00A3413C">
            <w:pPr>
              <w:jc w:val="center"/>
              <w:rPr>
                <w:b/>
                <w:sz w:val="24"/>
                <w:szCs w:val="24"/>
              </w:rPr>
            </w:pPr>
          </w:p>
        </w:tc>
      </w:tr>
      <w:tr w:rsidR="000821A1" w:rsidRPr="009C0167" w:rsidTr="00213310">
        <w:tc>
          <w:tcPr>
            <w:tcW w:w="633" w:type="dxa"/>
            <w:vAlign w:val="center"/>
          </w:tcPr>
          <w:p w:rsidR="000821A1" w:rsidRPr="009C0167" w:rsidRDefault="000821A1" w:rsidP="00483354">
            <w:pPr>
              <w:jc w:val="center"/>
              <w:rPr>
                <w:b/>
                <w:i/>
                <w:sz w:val="24"/>
                <w:szCs w:val="24"/>
              </w:rPr>
            </w:pPr>
            <w:r w:rsidRPr="009C0167">
              <w:rPr>
                <w:b/>
                <w:i/>
                <w:sz w:val="24"/>
                <w:szCs w:val="24"/>
              </w:rPr>
              <w:t>3</w:t>
            </w:r>
          </w:p>
        </w:tc>
        <w:tc>
          <w:tcPr>
            <w:tcW w:w="7143" w:type="dxa"/>
          </w:tcPr>
          <w:p w:rsidR="000821A1" w:rsidRPr="009C0167" w:rsidRDefault="000821A1" w:rsidP="00483354">
            <w:pPr>
              <w:rPr>
                <w:b/>
                <w:i/>
                <w:sz w:val="24"/>
                <w:szCs w:val="24"/>
              </w:rPr>
            </w:pPr>
            <w:r w:rsidRPr="009C0167">
              <w:rPr>
                <w:b/>
                <w:i/>
                <w:sz w:val="24"/>
                <w:szCs w:val="24"/>
              </w:rPr>
              <w:t>Lãnh đạo chính quyền và các đoàn thể chính trị- xã hội</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483354">
            <w:pPr>
              <w:jc w:val="center"/>
              <w:rPr>
                <w:i/>
                <w:sz w:val="24"/>
                <w:szCs w:val="24"/>
              </w:rPr>
            </w:pPr>
            <w:r w:rsidRPr="009C0167">
              <w:rPr>
                <w:i/>
                <w:sz w:val="24"/>
                <w:szCs w:val="24"/>
              </w:rPr>
              <w:t>3.1</w:t>
            </w:r>
          </w:p>
        </w:tc>
        <w:tc>
          <w:tcPr>
            <w:tcW w:w="7143" w:type="dxa"/>
          </w:tcPr>
          <w:p w:rsidR="000821A1" w:rsidRPr="009C0167" w:rsidRDefault="000821A1" w:rsidP="00483354">
            <w:pPr>
              <w:rPr>
                <w:sz w:val="24"/>
                <w:szCs w:val="24"/>
              </w:rPr>
            </w:pPr>
            <w:r w:rsidRPr="009C0167">
              <w:rPr>
                <w:sz w:val="24"/>
                <w:szCs w:val="24"/>
              </w:rPr>
              <w:t xml:space="preserve">Lãnh đạo xây dựng chính quyền và các đoàn thể vững mạnh. </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483354">
            <w:pPr>
              <w:jc w:val="center"/>
              <w:rPr>
                <w:i/>
                <w:sz w:val="24"/>
                <w:szCs w:val="24"/>
              </w:rPr>
            </w:pPr>
            <w:r w:rsidRPr="009C0167">
              <w:rPr>
                <w:i/>
                <w:sz w:val="24"/>
                <w:szCs w:val="24"/>
              </w:rPr>
              <w:t>3.2</w:t>
            </w:r>
          </w:p>
        </w:tc>
        <w:tc>
          <w:tcPr>
            <w:tcW w:w="7143" w:type="dxa"/>
          </w:tcPr>
          <w:p w:rsidR="000821A1" w:rsidRPr="009C0167" w:rsidRDefault="000821A1" w:rsidP="00483354">
            <w:pPr>
              <w:rPr>
                <w:sz w:val="24"/>
                <w:szCs w:val="24"/>
              </w:rPr>
            </w:pPr>
            <w:r w:rsidRPr="009C0167">
              <w:rPr>
                <w:sz w:val="24"/>
                <w:szCs w:val="24"/>
              </w:rPr>
              <w:t>Không để xảy ra tình trạng sách nhiễu, gây phiền hà đối với nhân dân.</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483354">
            <w:pPr>
              <w:jc w:val="center"/>
              <w:rPr>
                <w:i/>
                <w:sz w:val="24"/>
                <w:szCs w:val="24"/>
              </w:rPr>
            </w:pPr>
            <w:r w:rsidRPr="009C0167">
              <w:rPr>
                <w:i/>
                <w:sz w:val="24"/>
                <w:szCs w:val="24"/>
              </w:rPr>
              <w:t>3.3</w:t>
            </w:r>
          </w:p>
        </w:tc>
        <w:tc>
          <w:tcPr>
            <w:tcW w:w="7143" w:type="dxa"/>
          </w:tcPr>
          <w:p w:rsidR="000821A1" w:rsidRPr="009C0167" w:rsidRDefault="000821A1" w:rsidP="00483354">
            <w:pPr>
              <w:rPr>
                <w:sz w:val="24"/>
                <w:szCs w:val="24"/>
              </w:rPr>
            </w:pPr>
            <w:r w:rsidRPr="009C0167">
              <w:rPr>
                <w:sz w:val="24"/>
                <w:szCs w:val="24"/>
              </w:rPr>
              <w:t>Thực hiện việc</w:t>
            </w:r>
            <w:r w:rsidRPr="009C0167">
              <w:rPr>
                <w:sz w:val="24"/>
                <w:szCs w:val="24"/>
                <w:lang w:val="vi-VN"/>
              </w:rPr>
              <w:t xml:space="preserve"> cấp uỷ đảng, chính quyền tiếp thu ý kiến góp ý của các đoàn thể chính trị - xã hội và nhân dân tham gia xây dựng Đảng, xây dựng chính quyền</w:t>
            </w:r>
            <w:r w:rsidRPr="009C0167">
              <w:rPr>
                <w:sz w:val="24"/>
                <w:szCs w:val="24"/>
              </w:rPr>
              <w:t>.</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483354">
            <w:pPr>
              <w:jc w:val="center"/>
              <w:rPr>
                <w:i/>
                <w:sz w:val="24"/>
                <w:szCs w:val="24"/>
              </w:rPr>
            </w:pPr>
            <w:r w:rsidRPr="009C0167">
              <w:rPr>
                <w:i/>
                <w:sz w:val="24"/>
                <w:szCs w:val="24"/>
              </w:rPr>
              <w:t>3.4</w:t>
            </w:r>
          </w:p>
        </w:tc>
        <w:tc>
          <w:tcPr>
            <w:tcW w:w="7143" w:type="dxa"/>
          </w:tcPr>
          <w:p w:rsidR="000821A1" w:rsidRPr="009C0167" w:rsidRDefault="000821A1" w:rsidP="00483354">
            <w:pPr>
              <w:rPr>
                <w:sz w:val="24"/>
                <w:szCs w:val="24"/>
              </w:rPr>
            </w:pPr>
            <w:r w:rsidRPr="009C0167">
              <w:rPr>
                <w:sz w:val="24"/>
                <w:szCs w:val="24"/>
              </w:rPr>
              <w:t>Việc kiểm tra, giám sát đối với hoạt động của chính quyền.</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483354">
            <w:pPr>
              <w:jc w:val="center"/>
              <w:rPr>
                <w:i/>
                <w:sz w:val="24"/>
                <w:szCs w:val="24"/>
              </w:rPr>
            </w:pPr>
            <w:r w:rsidRPr="009C0167">
              <w:rPr>
                <w:i/>
                <w:sz w:val="24"/>
                <w:szCs w:val="24"/>
              </w:rPr>
              <w:t>3.5</w:t>
            </w:r>
          </w:p>
        </w:tc>
        <w:tc>
          <w:tcPr>
            <w:tcW w:w="7143" w:type="dxa"/>
          </w:tcPr>
          <w:p w:rsidR="000821A1" w:rsidRPr="009C0167" w:rsidRDefault="000821A1" w:rsidP="00483354">
            <w:pPr>
              <w:rPr>
                <w:sz w:val="24"/>
                <w:szCs w:val="24"/>
              </w:rPr>
            </w:pPr>
            <w:r w:rsidRPr="009C0167">
              <w:rPr>
                <w:sz w:val="24"/>
                <w:szCs w:val="24"/>
              </w:rPr>
              <w:t>Việc củng cố mối quan hệ giữa tổ chức đảng, chính quyền và các đoàn thể chính trị- xã hội.</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8D3C09" w:rsidP="00A3413C">
            <w:pPr>
              <w:jc w:val="center"/>
              <w:rPr>
                <w:i/>
                <w:sz w:val="24"/>
                <w:szCs w:val="24"/>
              </w:rPr>
            </w:pPr>
            <w:r w:rsidRPr="009C0167">
              <w:rPr>
                <w:i/>
                <w:sz w:val="24"/>
                <w:szCs w:val="24"/>
              </w:rPr>
              <w:t>3.6</w:t>
            </w:r>
          </w:p>
        </w:tc>
        <w:tc>
          <w:tcPr>
            <w:tcW w:w="7143" w:type="dxa"/>
          </w:tcPr>
          <w:p w:rsidR="000821A1" w:rsidRPr="009C0167" w:rsidRDefault="000821A1" w:rsidP="0015483E">
            <w:pPr>
              <w:rPr>
                <w:sz w:val="24"/>
                <w:szCs w:val="24"/>
              </w:rPr>
            </w:pPr>
            <w:r w:rsidRPr="009C0167">
              <w:rPr>
                <w:sz w:val="24"/>
                <w:szCs w:val="24"/>
              </w:rPr>
              <w:t>Thực hiện tốt chế độ chính sách đối với viên chức; chế độ tiếp dân, giải quyết thắc mắc, kiến nghị nhân dân, không để xảy ra khiếu kiện, đơn thư vượt cấ</w:t>
            </w:r>
            <w:r w:rsidR="0015483E" w:rsidRPr="009C0167">
              <w:rPr>
                <w:sz w:val="24"/>
                <w:szCs w:val="24"/>
              </w:rPr>
              <w:t>p.</w:t>
            </w:r>
            <w:r w:rsidRPr="009C0167">
              <w:rPr>
                <w:sz w:val="24"/>
                <w:szCs w:val="24"/>
              </w:rPr>
              <w:t xml:space="preserve"> </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8D3C09" w:rsidP="008D3C09">
            <w:pPr>
              <w:jc w:val="center"/>
              <w:rPr>
                <w:i/>
                <w:sz w:val="24"/>
                <w:szCs w:val="24"/>
              </w:rPr>
            </w:pPr>
            <w:r w:rsidRPr="009C0167">
              <w:rPr>
                <w:i/>
                <w:sz w:val="24"/>
                <w:szCs w:val="24"/>
              </w:rPr>
              <w:t>3.7</w:t>
            </w:r>
          </w:p>
        </w:tc>
        <w:tc>
          <w:tcPr>
            <w:tcW w:w="7143" w:type="dxa"/>
          </w:tcPr>
          <w:p w:rsidR="000821A1" w:rsidRPr="009C0167" w:rsidRDefault="000821A1" w:rsidP="0015483E">
            <w:pPr>
              <w:rPr>
                <w:sz w:val="24"/>
                <w:szCs w:val="24"/>
              </w:rPr>
            </w:pPr>
            <w:r w:rsidRPr="009C0167">
              <w:rPr>
                <w:sz w:val="24"/>
                <w:szCs w:val="24"/>
              </w:rPr>
              <w:t xml:space="preserve">Xây dựng </w:t>
            </w:r>
            <w:r w:rsidR="0015483E" w:rsidRPr="009C0167">
              <w:rPr>
                <w:sz w:val="24"/>
                <w:szCs w:val="24"/>
              </w:rPr>
              <w:t>cơ quan, đơn vị văn hóa.</w:t>
            </w:r>
            <w:r w:rsidRPr="009C0167">
              <w:rPr>
                <w:sz w:val="24"/>
                <w:szCs w:val="24"/>
              </w:rPr>
              <w:t xml:space="preserve"> </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5D792D" w:rsidRPr="009C0167" w:rsidTr="00213310">
        <w:tc>
          <w:tcPr>
            <w:tcW w:w="633" w:type="dxa"/>
            <w:vAlign w:val="center"/>
          </w:tcPr>
          <w:p w:rsidR="005D792D" w:rsidRPr="009C0167" w:rsidRDefault="005D792D" w:rsidP="00483354">
            <w:pPr>
              <w:jc w:val="center"/>
              <w:rPr>
                <w:b/>
                <w:i/>
                <w:sz w:val="24"/>
                <w:szCs w:val="24"/>
              </w:rPr>
            </w:pPr>
            <w:r w:rsidRPr="009C0167">
              <w:rPr>
                <w:b/>
                <w:i/>
                <w:sz w:val="24"/>
                <w:szCs w:val="24"/>
              </w:rPr>
              <w:t>4</w:t>
            </w:r>
          </w:p>
        </w:tc>
        <w:tc>
          <w:tcPr>
            <w:tcW w:w="7143" w:type="dxa"/>
          </w:tcPr>
          <w:p w:rsidR="005D792D" w:rsidRPr="009C0167" w:rsidRDefault="005D792D" w:rsidP="00483354">
            <w:pPr>
              <w:rPr>
                <w:b/>
                <w:i/>
                <w:sz w:val="24"/>
                <w:szCs w:val="24"/>
              </w:rPr>
            </w:pPr>
            <w:r w:rsidRPr="009C0167">
              <w:rPr>
                <w:b/>
                <w:i/>
                <w:sz w:val="24"/>
                <w:szCs w:val="24"/>
              </w:rPr>
              <w:t xml:space="preserve">Công tác kiểm tra, giám sát và kỷ luật của Đảng </w:t>
            </w:r>
          </w:p>
        </w:tc>
        <w:tc>
          <w:tcPr>
            <w:tcW w:w="596" w:type="dxa"/>
            <w:vAlign w:val="center"/>
          </w:tcPr>
          <w:p w:rsidR="005D792D" w:rsidRPr="009C0167" w:rsidRDefault="005D792D" w:rsidP="00A3413C">
            <w:pPr>
              <w:jc w:val="center"/>
              <w:rPr>
                <w:b/>
                <w:sz w:val="24"/>
                <w:szCs w:val="24"/>
              </w:rPr>
            </w:pPr>
          </w:p>
        </w:tc>
        <w:tc>
          <w:tcPr>
            <w:tcW w:w="734" w:type="dxa"/>
            <w:vAlign w:val="center"/>
          </w:tcPr>
          <w:p w:rsidR="005D792D" w:rsidRPr="009C0167" w:rsidRDefault="005D792D" w:rsidP="00A3413C">
            <w:pPr>
              <w:jc w:val="center"/>
              <w:rPr>
                <w:b/>
                <w:sz w:val="24"/>
                <w:szCs w:val="24"/>
              </w:rPr>
            </w:pPr>
          </w:p>
        </w:tc>
        <w:tc>
          <w:tcPr>
            <w:tcW w:w="709" w:type="dxa"/>
          </w:tcPr>
          <w:p w:rsidR="005D792D" w:rsidRPr="009C0167" w:rsidRDefault="005D792D" w:rsidP="00A3413C">
            <w:pPr>
              <w:jc w:val="center"/>
              <w:rPr>
                <w:b/>
                <w:sz w:val="24"/>
                <w:szCs w:val="24"/>
              </w:rPr>
            </w:pPr>
          </w:p>
        </w:tc>
        <w:tc>
          <w:tcPr>
            <w:tcW w:w="796" w:type="dxa"/>
            <w:vAlign w:val="center"/>
          </w:tcPr>
          <w:p w:rsidR="005D792D" w:rsidRPr="009C0167" w:rsidRDefault="005D792D" w:rsidP="00A3413C">
            <w:pPr>
              <w:jc w:val="center"/>
              <w:rPr>
                <w:b/>
                <w:sz w:val="24"/>
                <w:szCs w:val="24"/>
              </w:rPr>
            </w:pPr>
          </w:p>
        </w:tc>
      </w:tr>
      <w:tr w:rsidR="005D792D" w:rsidRPr="009C0167" w:rsidTr="00213310">
        <w:tc>
          <w:tcPr>
            <w:tcW w:w="633" w:type="dxa"/>
            <w:vAlign w:val="center"/>
          </w:tcPr>
          <w:p w:rsidR="005D792D" w:rsidRPr="009C0167" w:rsidRDefault="005D792D" w:rsidP="00483354">
            <w:pPr>
              <w:jc w:val="center"/>
              <w:rPr>
                <w:i/>
                <w:sz w:val="24"/>
                <w:szCs w:val="24"/>
              </w:rPr>
            </w:pPr>
            <w:r w:rsidRPr="009C0167">
              <w:rPr>
                <w:i/>
                <w:sz w:val="24"/>
                <w:szCs w:val="24"/>
              </w:rPr>
              <w:t>4.1</w:t>
            </w:r>
          </w:p>
        </w:tc>
        <w:tc>
          <w:tcPr>
            <w:tcW w:w="7143" w:type="dxa"/>
          </w:tcPr>
          <w:p w:rsidR="005D792D" w:rsidRPr="009C0167" w:rsidRDefault="005D792D" w:rsidP="00483354">
            <w:pPr>
              <w:rPr>
                <w:sz w:val="24"/>
                <w:szCs w:val="24"/>
              </w:rPr>
            </w:pPr>
            <w:r w:rsidRPr="009C0167">
              <w:rPr>
                <w:sz w:val="24"/>
                <w:szCs w:val="24"/>
              </w:rPr>
              <w:t>Xây dựng và thực hiện kế hoạch kiểm tra, giám sát của cấp ủy, ủy ban kiểm tra cấp ủy.</w:t>
            </w:r>
          </w:p>
        </w:tc>
        <w:tc>
          <w:tcPr>
            <w:tcW w:w="596" w:type="dxa"/>
            <w:vAlign w:val="center"/>
          </w:tcPr>
          <w:p w:rsidR="005D792D" w:rsidRPr="009C0167" w:rsidRDefault="005D792D" w:rsidP="00A3413C">
            <w:pPr>
              <w:jc w:val="center"/>
              <w:rPr>
                <w:b/>
                <w:sz w:val="24"/>
                <w:szCs w:val="24"/>
              </w:rPr>
            </w:pPr>
          </w:p>
        </w:tc>
        <w:tc>
          <w:tcPr>
            <w:tcW w:w="734" w:type="dxa"/>
            <w:vAlign w:val="center"/>
          </w:tcPr>
          <w:p w:rsidR="005D792D" w:rsidRPr="009C0167" w:rsidRDefault="005D792D" w:rsidP="00A3413C">
            <w:pPr>
              <w:jc w:val="center"/>
              <w:rPr>
                <w:b/>
                <w:sz w:val="24"/>
                <w:szCs w:val="24"/>
              </w:rPr>
            </w:pPr>
          </w:p>
        </w:tc>
        <w:tc>
          <w:tcPr>
            <w:tcW w:w="709" w:type="dxa"/>
          </w:tcPr>
          <w:p w:rsidR="005D792D" w:rsidRPr="009C0167" w:rsidRDefault="005D792D" w:rsidP="00A3413C">
            <w:pPr>
              <w:jc w:val="center"/>
              <w:rPr>
                <w:b/>
                <w:sz w:val="24"/>
                <w:szCs w:val="24"/>
              </w:rPr>
            </w:pPr>
          </w:p>
        </w:tc>
        <w:tc>
          <w:tcPr>
            <w:tcW w:w="796" w:type="dxa"/>
            <w:vAlign w:val="center"/>
          </w:tcPr>
          <w:p w:rsidR="005D792D" w:rsidRPr="009C0167" w:rsidRDefault="005D792D" w:rsidP="00A3413C">
            <w:pPr>
              <w:jc w:val="center"/>
              <w:rPr>
                <w:b/>
                <w:sz w:val="24"/>
                <w:szCs w:val="24"/>
              </w:rPr>
            </w:pPr>
          </w:p>
        </w:tc>
      </w:tr>
      <w:tr w:rsidR="005D792D" w:rsidRPr="009C0167" w:rsidTr="00213310">
        <w:tc>
          <w:tcPr>
            <w:tcW w:w="633" w:type="dxa"/>
            <w:vAlign w:val="center"/>
          </w:tcPr>
          <w:p w:rsidR="005D792D" w:rsidRPr="009C0167" w:rsidRDefault="005D792D" w:rsidP="00483354">
            <w:pPr>
              <w:jc w:val="center"/>
              <w:rPr>
                <w:i/>
                <w:sz w:val="24"/>
                <w:szCs w:val="24"/>
              </w:rPr>
            </w:pPr>
            <w:r w:rsidRPr="009C0167">
              <w:rPr>
                <w:i/>
                <w:sz w:val="24"/>
                <w:szCs w:val="24"/>
              </w:rPr>
              <w:t>4.2</w:t>
            </w:r>
          </w:p>
        </w:tc>
        <w:tc>
          <w:tcPr>
            <w:tcW w:w="7143" w:type="dxa"/>
          </w:tcPr>
          <w:p w:rsidR="005D792D" w:rsidRPr="009C0167" w:rsidRDefault="005D792D" w:rsidP="00483354">
            <w:pPr>
              <w:rPr>
                <w:sz w:val="24"/>
                <w:szCs w:val="24"/>
              </w:rPr>
            </w:pPr>
            <w:r w:rsidRPr="009C0167">
              <w:rPr>
                <w:sz w:val="24"/>
                <w:szCs w:val="24"/>
              </w:rPr>
              <w:t>Thực hiện tốt công tác tự kiểm tra, giám sát của đảng bộ, chi bộ.</w:t>
            </w:r>
          </w:p>
        </w:tc>
        <w:tc>
          <w:tcPr>
            <w:tcW w:w="596" w:type="dxa"/>
            <w:vAlign w:val="center"/>
          </w:tcPr>
          <w:p w:rsidR="005D792D" w:rsidRPr="009C0167" w:rsidRDefault="005D792D" w:rsidP="00A3413C">
            <w:pPr>
              <w:jc w:val="center"/>
              <w:rPr>
                <w:b/>
                <w:sz w:val="24"/>
                <w:szCs w:val="24"/>
              </w:rPr>
            </w:pPr>
          </w:p>
        </w:tc>
        <w:tc>
          <w:tcPr>
            <w:tcW w:w="734" w:type="dxa"/>
            <w:vAlign w:val="center"/>
          </w:tcPr>
          <w:p w:rsidR="005D792D" w:rsidRPr="009C0167" w:rsidRDefault="005D792D" w:rsidP="00A3413C">
            <w:pPr>
              <w:jc w:val="center"/>
              <w:rPr>
                <w:b/>
                <w:sz w:val="24"/>
                <w:szCs w:val="24"/>
              </w:rPr>
            </w:pPr>
          </w:p>
        </w:tc>
        <w:tc>
          <w:tcPr>
            <w:tcW w:w="709" w:type="dxa"/>
          </w:tcPr>
          <w:p w:rsidR="005D792D" w:rsidRPr="009C0167" w:rsidRDefault="005D792D" w:rsidP="00A3413C">
            <w:pPr>
              <w:jc w:val="center"/>
              <w:rPr>
                <w:b/>
                <w:sz w:val="24"/>
                <w:szCs w:val="24"/>
              </w:rPr>
            </w:pPr>
          </w:p>
        </w:tc>
        <w:tc>
          <w:tcPr>
            <w:tcW w:w="796" w:type="dxa"/>
            <w:vAlign w:val="center"/>
          </w:tcPr>
          <w:p w:rsidR="005D792D" w:rsidRPr="009C0167" w:rsidRDefault="005D792D" w:rsidP="00A3413C">
            <w:pPr>
              <w:jc w:val="center"/>
              <w:rPr>
                <w:b/>
                <w:sz w:val="24"/>
                <w:szCs w:val="24"/>
              </w:rPr>
            </w:pPr>
          </w:p>
        </w:tc>
      </w:tr>
      <w:tr w:rsidR="005D792D" w:rsidRPr="009C0167" w:rsidTr="00B755E1">
        <w:tc>
          <w:tcPr>
            <w:tcW w:w="633" w:type="dxa"/>
            <w:vAlign w:val="center"/>
          </w:tcPr>
          <w:p w:rsidR="005D792D" w:rsidRPr="009C0167" w:rsidRDefault="005D792D" w:rsidP="00483354">
            <w:pPr>
              <w:spacing w:before="40" w:after="40"/>
              <w:jc w:val="center"/>
              <w:rPr>
                <w:i/>
                <w:sz w:val="24"/>
                <w:szCs w:val="24"/>
              </w:rPr>
            </w:pPr>
            <w:r w:rsidRPr="009C0167">
              <w:rPr>
                <w:i/>
                <w:sz w:val="24"/>
                <w:szCs w:val="24"/>
              </w:rPr>
              <w:t>4.3</w:t>
            </w:r>
          </w:p>
        </w:tc>
        <w:tc>
          <w:tcPr>
            <w:tcW w:w="7143" w:type="dxa"/>
            <w:vAlign w:val="center"/>
          </w:tcPr>
          <w:p w:rsidR="005D792D" w:rsidRPr="009C0167" w:rsidRDefault="005D792D" w:rsidP="00483354">
            <w:pPr>
              <w:spacing w:before="40" w:after="40"/>
              <w:rPr>
                <w:spacing w:val="-4"/>
                <w:sz w:val="24"/>
                <w:szCs w:val="24"/>
              </w:rPr>
            </w:pPr>
            <w:r w:rsidRPr="009C0167">
              <w:rPr>
                <w:spacing w:val="-4"/>
                <w:sz w:val="24"/>
                <w:szCs w:val="24"/>
              </w:rPr>
              <w:t>Công tác phòng, chống quan liêu, tham nhũng, lãng phí, tiêu cực</w:t>
            </w:r>
          </w:p>
        </w:tc>
        <w:tc>
          <w:tcPr>
            <w:tcW w:w="596" w:type="dxa"/>
            <w:vAlign w:val="center"/>
          </w:tcPr>
          <w:p w:rsidR="005D792D" w:rsidRPr="009C0167" w:rsidRDefault="005D792D" w:rsidP="00A3413C">
            <w:pPr>
              <w:jc w:val="center"/>
              <w:rPr>
                <w:b/>
                <w:sz w:val="24"/>
                <w:szCs w:val="24"/>
              </w:rPr>
            </w:pPr>
          </w:p>
        </w:tc>
        <w:tc>
          <w:tcPr>
            <w:tcW w:w="734" w:type="dxa"/>
            <w:vAlign w:val="center"/>
          </w:tcPr>
          <w:p w:rsidR="005D792D" w:rsidRPr="009C0167" w:rsidRDefault="005D792D" w:rsidP="00A3413C">
            <w:pPr>
              <w:jc w:val="center"/>
              <w:rPr>
                <w:b/>
                <w:sz w:val="24"/>
                <w:szCs w:val="24"/>
              </w:rPr>
            </w:pPr>
          </w:p>
        </w:tc>
        <w:tc>
          <w:tcPr>
            <w:tcW w:w="709" w:type="dxa"/>
          </w:tcPr>
          <w:p w:rsidR="005D792D" w:rsidRPr="009C0167" w:rsidRDefault="005D792D" w:rsidP="00A3413C">
            <w:pPr>
              <w:jc w:val="center"/>
              <w:rPr>
                <w:b/>
                <w:sz w:val="24"/>
                <w:szCs w:val="24"/>
              </w:rPr>
            </w:pPr>
          </w:p>
        </w:tc>
        <w:tc>
          <w:tcPr>
            <w:tcW w:w="796" w:type="dxa"/>
            <w:vAlign w:val="center"/>
          </w:tcPr>
          <w:p w:rsidR="005D792D" w:rsidRPr="009C0167" w:rsidRDefault="005D792D" w:rsidP="00A3413C">
            <w:pPr>
              <w:jc w:val="center"/>
              <w:rPr>
                <w:b/>
                <w:sz w:val="24"/>
                <w:szCs w:val="24"/>
              </w:rPr>
            </w:pPr>
          </w:p>
        </w:tc>
      </w:tr>
      <w:tr w:rsidR="005D792D" w:rsidRPr="009C0167" w:rsidTr="00B755E1">
        <w:tc>
          <w:tcPr>
            <w:tcW w:w="633" w:type="dxa"/>
            <w:vAlign w:val="center"/>
          </w:tcPr>
          <w:p w:rsidR="005D792D" w:rsidRPr="009C0167" w:rsidRDefault="005D792D" w:rsidP="00483354">
            <w:pPr>
              <w:jc w:val="center"/>
              <w:rPr>
                <w:i/>
                <w:sz w:val="24"/>
                <w:szCs w:val="24"/>
              </w:rPr>
            </w:pPr>
            <w:r w:rsidRPr="009C0167">
              <w:rPr>
                <w:i/>
                <w:sz w:val="24"/>
                <w:szCs w:val="24"/>
              </w:rPr>
              <w:t>4.4</w:t>
            </w:r>
          </w:p>
        </w:tc>
        <w:tc>
          <w:tcPr>
            <w:tcW w:w="7143" w:type="dxa"/>
          </w:tcPr>
          <w:p w:rsidR="005D792D" w:rsidRPr="009C0167" w:rsidRDefault="005D792D" w:rsidP="00483354">
            <w:pPr>
              <w:rPr>
                <w:sz w:val="24"/>
                <w:szCs w:val="24"/>
              </w:rPr>
            </w:pPr>
            <w:r w:rsidRPr="009C0167">
              <w:rPr>
                <w:sz w:val="24"/>
                <w:szCs w:val="24"/>
              </w:rPr>
              <w:t>Giải quyết tốt đơn thư khiếu nại, tố cáo.</w:t>
            </w:r>
          </w:p>
        </w:tc>
        <w:tc>
          <w:tcPr>
            <w:tcW w:w="596" w:type="dxa"/>
            <w:vAlign w:val="center"/>
          </w:tcPr>
          <w:p w:rsidR="005D792D" w:rsidRPr="009C0167" w:rsidRDefault="005D792D" w:rsidP="00A3413C">
            <w:pPr>
              <w:jc w:val="center"/>
              <w:rPr>
                <w:b/>
                <w:sz w:val="24"/>
                <w:szCs w:val="24"/>
              </w:rPr>
            </w:pPr>
          </w:p>
        </w:tc>
        <w:tc>
          <w:tcPr>
            <w:tcW w:w="734" w:type="dxa"/>
            <w:vAlign w:val="center"/>
          </w:tcPr>
          <w:p w:rsidR="005D792D" w:rsidRPr="009C0167" w:rsidRDefault="005D792D" w:rsidP="00A3413C">
            <w:pPr>
              <w:jc w:val="center"/>
              <w:rPr>
                <w:b/>
                <w:sz w:val="24"/>
                <w:szCs w:val="24"/>
              </w:rPr>
            </w:pPr>
          </w:p>
        </w:tc>
        <w:tc>
          <w:tcPr>
            <w:tcW w:w="709" w:type="dxa"/>
          </w:tcPr>
          <w:p w:rsidR="005D792D" w:rsidRPr="009C0167" w:rsidRDefault="005D792D" w:rsidP="00A3413C">
            <w:pPr>
              <w:jc w:val="center"/>
              <w:rPr>
                <w:b/>
                <w:sz w:val="24"/>
                <w:szCs w:val="24"/>
              </w:rPr>
            </w:pPr>
          </w:p>
        </w:tc>
        <w:tc>
          <w:tcPr>
            <w:tcW w:w="796" w:type="dxa"/>
            <w:vAlign w:val="center"/>
          </w:tcPr>
          <w:p w:rsidR="005D792D" w:rsidRPr="009C0167" w:rsidRDefault="005D792D" w:rsidP="00A3413C">
            <w:pPr>
              <w:jc w:val="center"/>
              <w:rPr>
                <w:b/>
                <w:sz w:val="24"/>
                <w:szCs w:val="24"/>
              </w:rPr>
            </w:pPr>
          </w:p>
        </w:tc>
      </w:tr>
      <w:tr w:rsidR="000821A1" w:rsidRPr="009C0167" w:rsidTr="00213310">
        <w:tc>
          <w:tcPr>
            <w:tcW w:w="633" w:type="dxa"/>
            <w:vAlign w:val="center"/>
          </w:tcPr>
          <w:p w:rsidR="000821A1" w:rsidRPr="009C0167" w:rsidRDefault="000821A1" w:rsidP="001360A1">
            <w:pPr>
              <w:spacing w:before="40" w:after="40"/>
              <w:jc w:val="center"/>
              <w:rPr>
                <w:b/>
                <w:sz w:val="24"/>
                <w:szCs w:val="24"/>
              </w:rPr>
            </w:pPr>
            <w:r w:rsidRPr="009C0167">
              <w:rPr>
                <w:b/>
                <w:sz w:val="24"/>
                <w:szCs w:val="24"/>
              </w:rPr>
              <w:t>II</w:t>
            </w:r>
          </w:p>
        </w:tc>
        <w:tc>
          <w:tcPr>
            <w:tcW w:w="7143" w:type="dxa"/>
            <w:vAlign w:val="center"/>
          </w:tcPr>
          <w:p w:rsidR="000821A1" w:rsidRPr="009C0167" w:rsidRDefault="000821A1" w:rsidP="00D92CAD">
            <w:pPr>
              <w:spacing w:before="40" w:after="40"/>
              <w:rPr>
                <w:b/>
                <w:spacing w:val="-4"/>
                <w:sz w:val="24"/>
                <w:szCs w:val="24"/>
              </w:rPr>
            </w:pPr>
            <w:r w:rsidRPr="009C0167">
              <w:rPr>
                <w:b/>
                <w:spacing w:val="-4"/>
                <w:sz w:val="24"/>
                <w:szCs w:val="24"/>
              </w:rPr>
              <w:t>Kết quả thực hiện nhiệm vụ được giao trong năm</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A3413C">
            <w:pPr>
              <w:jc w:val="center"/>
              <w:rPr>
                <w:b/>
                <w:i/>
                <w:sz w:val="24"/>
                <w:szCs w:val="24"/>
              </w:rPr>
            </w:pPr>
            <w:r w:rsidRPr="009C0167">
              <w:rPr>
                <w:b/>
                <w:i/>
                <w:sz w:val="24"/>
                <w:szCs w:val="24"/>
              </w:rPr>
              <w:t>A</w:t>
            </w:r>
          </w:p>
        </w:tc>
        <w:tc>
          <w:tcPr>
            <w:tcW w:w="7143" w:type="dxa"/>
          </w:tcPr>
          <w:p w:rsidR="000821A1" w:rsidRPr="009C0167" w:rsidRDefault="000821A1" w:rsidP="00830EB1">
            <w:pPr>
              <w:spacing w:before="60" w:after="60"/>
              <w:rPr>
                <w:b/>
                <w:sz w:val="24"/>
                <w:szCs w:val="24"/>
              </w:rPr>
            </w:pPr>
            <w:r w:rsidRPr="009C0167">
              <w:rPr>
                <w:b/>
                <w:sz w:val="24"/>
                <w:szCs w:val="24"/>
              </w:rPr>
              <w:t>Cụ thể hóa, xây dựng và tổ chức thực hiện kế hoạch, chương trình công tác</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sz w:val="24"/>
                <w:szCs w:val="24"/>
              </w:rPr>
            </w:pPr>
            <w:r w:rsidRPr="009C0167">
              <w:rPr>
                <w:sz w:val="24"/>
                <w:szCs w:val="24"/>
              </w:rPr>
              <w:t>-</w:t>
            </w:r>
          </w:p>
        </w:tc>
        <w:tc>
          <w:tcPr>
            <w:tcW w:w="7143" w:type="dxa"/>
          </w:tcPr>
          <w:p w:rsidR="000821A1" w:rsidRPr="009C0167" w:rsidRDefault="000821A1" w:rsidP="00830EB1">
            <w:pPr>
              <w:spacing w:before="60" w:after="60"/>
              <w:rPr>
                <w:sz w:val="24"/>
                <w:szCs w:val="24"/>
              </w:rPr>
            </w:pPr>
            <w:r w:rsidRPr="009C0167">
              <w:rPr>
                <w:sz w:val="24"/>
                <w:szCs w:val="24"/>
              </w:rPr>
              <w:t>Việc c</w:t>
            </w:r>
            <w:r w:rsidRPr="009C0167">
              <w:rPr>
                <w:rFonts w:eastAsia="Times New Roman"/>
                <w:sz w:val="24"/>
                <w:szCs w:val="24"/>
              </w:rPr>
              <w:t>ụ thể hóa bằng chương trình, kế hoạch thực hiện nhiệm vụ tháng, quý, 6 tháng.</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sz w:val="24"/>
                <w:szCs w:val="24"/>
              </w:rPr>
            </w:pPr>
            <w:r w:rsidRPr="009C0167">
              <w:rPr>
                <w:sz w:val="24"/>
                <w:szCs w:val="24"/>
              </w:rPr>
              <w:t>-</w:t>
            </w:r>
          </w:p>
        </w:tc>
        <w:tc>
          <w:tcPr>
            <w:tcW w:w="7143" w:type="dxa"/>
          </w:tcPr>
          <w:p w:rsidR="000821A1" w:rsidRPr="009C0167" w:rsidRDefault="000821A1" w:rsidP="00651985">
            <w:pPr>
              <w:spacing w:before="60" w:after="60"/>
              <w:rPr>
                <w:rFonts w:eastAsia="Times New Roman"/>
                <w:sz w:val="24"/>
                <w:szCs w:val="24"/>
              </w:rPr>
            </w:pPr>
            <w:r w:rsidRPr="009C0167">
              <w:rPr>
                <w:sz w:val="24"/>
                <w:szCs w:val="24"/>
              </w:rPr>
              <w:t xml:space="preserve">Việc chỉ đạo phối hợp phòng, ban trong cơ quan, đơn vị thực hiện nhiệm </w:t>
            </w:r>
            <w:r w:rsidRPr="009C0167">
              <w:rPr>
                <w:sz w:val="24"/>
                <w:szCs w:val="24"/>
              </w:rPr>
              <w:lastRenderedPageBreak/>
              <w:t>vụ.</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A3413C">
            <w:pPr>
              <w:jc w:val="center"/>
              <w:rPr>
                <w:b/>
                <w:i/>
                <w:sz w:val="24"/>
                <w:szCs w:val="24"/>
              </w:rPr>
            </w:pPr>
            <w:r w:rsidRPr="009C0167">
              <w:rPr>
                <w:b/>
                <w:i/>
                <w:sz w:val="24"/>
                <w:szCs w:val="24"/>
              </w:rPr>
              <w:lastRenderedPageBreak/>
              <w:t>B</w:t>
            </w:r>
          </w:p>
        </w:tc>
        <w:tc>
          <w:tcPr>
            <w:tcW w:w="7143" w:type="dxa"/>
          </w:tcPr>
          <w:p w:rsidR="000821A1" w:rsidRPr="009C0167" w:rsidRDefault="000821A1" w:rsidP="00897E9D">
            <w:pPr>
              <w:rPr>
                <w:b/>
                <w:i/>
                <w:sz w:val="24"/>
                <w:szCs w:val="24"/>
              </w:rPr>
            </w:pPr>
            <w:r w:rsidRPr="009C0167">
              <w:rPr>
                <w:rFonts w:eastAsia="Times New Roman"/>
                <w:b/>
                <w:sz w:val="24"/>
                <w:szCs w:val="24"/>
              </w:rPr>
              <w:t>Kết quả lãnh đạo thực hiện các chỉ tiêu, nhiệm vụ của cơ quan, đơn vị</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442B30">
            <w:pPr>
              <w:rPr>
                <w:b/>
                <w:i/>
                <w:sz w:val="24"/>
                <w:szCs w:val="24"/>
              </w:rPr>
            </w:pPr>
            <w:r w:rsidRPr="009C0167">
              <w:rPr>
                <w:sz w:val="24"/>
                <w:szCs w:val="24"/>
              </w:rPr>
              <w:t xml:space="preserve">Lãnh đạo cơ quan, đơn vị thực hiện </w:t>
            </w:r>
            <w:r w:rsidR="00442B30" w:rsidRPr="009C0167">
              <w:rPr>
                <w:sz w:val="24"/>
                <w:szCs w:val="24"/>
              </w:rPr>
              <w:t>đúng</w:t>
            </w:r>
            <w:r w:rsidRPr="009C0167">
              <w:rPr>
                <w:sz w:val="24"/>
                <w:szCs w:val="24"/>
              </w:rPr>
              <w:t xml:space="preserve"> chức năng, nhiệm vụ</w:t>
            </w:r>
            <w:r w:rsidR="00442B30" w:rsidRPr="009C0167">
              <w:rPr>
                <w:sz w:val="24"/>
                <w:szCs w:val="24"/>
              </w:rPr>
              <w:t xml:space="preserve"> theo quy định</w:t>
            </w:r>
            <w:r w:rsidRPr="009C0167">
              <w:rPr>
                <w:sz w:val="24"/>
                <w:szCs w:val="24"/>
              </w:rPr>
              <w:t>; nêu cao tinh thần trách nhiệm, ý thức tổ chức kỷ luật trong công tác.</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C4788B">
            <w:pPr>
              <w:rPr>
                <w:b/>
                <w:sz w:val="24"/>
                <w:szCs w:val="24"/>
              </w:rPr>
            </w:pPr>
            <w:r w:rsidRPr="009C0167">
              <w:rPr>
                <w:sz w:val="24"/>
                <w:szCs w:val="24"/>
              </w:rPr>
              <w:t>Cải tiến phong cách, lề lối làm việc, nâng cao hiệu quả công tác.</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C4788B">
            <w:pPr>
              <w:rPr>
                <w:b/>
                <w:sz w:val="24"/>
                <w:szCs w:val="24"/>
              </w:rPr>
            </w:pPr>
            <w:r w:rsidRPr="009C0167">
              <w:rPr>
                <w:sz w:val="24"/>
                <w:szCs w:val="24"/>
              </w:rPr>
              <w:t xml:space="preserve">Giữ vững an ninh, trật tự an toàn trong cơ quan; </w:t>
            </w:r>
            <w:r w:rsidRPr="009C0167">
              <w:rPr>
                <w:rStyle w:val="Bodytext105pt"/>
                <w:b w:val="0"/>
                <w:bCs/>
                <w:color w:val="auto"/>
                <w:sz w:val="24"/>
                <w:szCs w:val="24"/>
              </w:rPr>
              <w:t>đảm bảo các quy định về phòng cháy, chữa cháy, không để xảy ra cháy nổ;</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C4788B">
            <w:pPr>
              <w:rPr>
                <w:sz w:val="24"/>
                <w:szCs w:val="24"/>
              </w:rPr>
            </w:pPr>
            <w:r w:rsidRPr="009C0167">
              <w:rPr>
                <w:sz w:val="24"/>
                <w:szCs w:val="24"/>
              </w:rPr>
              <w:t>Thực hiện tốt công tác bảo vệ chính trị nội bộ, bảo vệ tài sản cơ quan, đơn vị.</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6A0F5E">
            <w:pPr>
              <w:rPr>
                <w:sz w:val="24"/>
                <w:szCs w:val="24"/>
              </w:rPr>
            </w:pPr>
            <w:r w:rsidRPr="009C0167">
              <w:rPr>
                <w:sz w:val="24"/>
                <w:szCs w:val="24"/>
              </w:rPr>
              <w:t>Lãnh đạo tốt việc xây dựng và thực hiện Quy chế dân chủ cơ sở ở cơ quan, phát huy quyền làm chủ của cán bộ, viên chức và người lao động.</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A3413C">
            <w:pPr>
              <w:rPr>
                <w:sz w:val="24"/>
                <w:szCs w:val="24"/>
              </w:rPr>
            </w:pPr>
            <w:r w:rsidRPr="009C0167">
              <w:rPr>
                <w:sz w:val="24"/>
                <w:szCs w:val="24"/>
              </w:rPr>
              <w:t>Không để xảy ra tình trạng tham ô, lãng phí và các biểu hiện tiêu cực khác trong cơ quan, đơn vị.</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6A0F5E">
            <w:pPr>
              <w:rPr>
                <w:sz w:val="24"/>
                <w:szCs w:val="24"/>
              </w:rPr>
            </w:pPr>
            <w:r w:rsidRPr="009C0167">
              <w:rPr>
                <w:sz w:val="24"/>
                <w:szCs w:val="24"/>
              </w:rPr>
              <w:t>Việc đề ra được các biện pháp nhằm nâng cao đời sống vật chất, tinh thần, cải thiện điều kiện làm việc và bảo vệ lợi ích chính đáng cho cán bộ, viên chức và người lao động.</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604E48">
            <w:pPr>
              <w:pStyle w:val="NoSpacing"/>
              <w:jc w:val="both"/>
              <w:rPr>
                <w:sz w:val="24"/>
                <w:szCs w:val="24"/>
              </w:rPr>
            </w:pPr>
            <w:r w:rsidRPr="009C0167">
              <w:rPr>
                <w:sz w:val="24"/>
                <w:szCs w:val="24"/>
              </w:rPr>
              <w:t>Lãnh đạo thực hiện tốt công tác cải cách hành chính, ứng dụng công nghệ thông tin có hiệu quả trong quản lý và hoạt động của cơ quan, đơn vị.</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0821A1" w:rsidP="005D792D">
            <w:pPr>
              <w:pStyle w:val="NoSpacing"/>
              <w:jc w:val="both"/>
              <w:rPr>
                <w:sz w:val="24"/>
                <w:szCs w:val="24"/>
              </w:rPr>
            </w:pPr>
            <w:r w:rsidRPr="009C0167">
              <w:rPr>
                <w:sz w:val="24"/>
                <w:szCs w:val="24"/>
              </w:rPr>
              <w:t xml:space="preserve">Phát huy tính chủ động, sáng tạo, làm tốt chức năng tham mưu, nghiên cứu, đề xuất </w:t>
            </w:r>
            <w:r w:rsidR="005D792D" w:rsidRPr="009C0167">
              <w:rPr>
                <w:sz w:val="24"/>
                <w:szCs w:val="24"/>
              </w:rPr>
              <w:t>của cán bộ, viên chức</w:t>
            </w:r>
            <w:r w:rsidRPr="009C0167">
              <w:rPr>
                <w:sz w:val="24"/>
                <w:szCs w:val="24"/>
              </w:rPr>
              <w:t>.</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A3413C">
            <w:pPr>
              <w:jc w:val="center"/>
              <w:rPr>
                <w:b/>
                <w:sz w:val="24"/>
                <w:szCs w:val="24"/>
              </w:rPr>
            </w:pPr>
            <w:r w:rsidRPr="009C0167">
              <w:rPr>
                <w:b/>
                <w:sz w:val="24"/>
                <w:szCs w:val="24"/>
              </w:rPr>
              <w:t>-</w:t>
            </w:r>
          </w:p>
        </w:tc>
        <w:tc>
          <w:tcPr>
            <w:tcW w:w="7143" w:type="dxa"/>
          </w:tcPr>
          <w:p w:rsidR="000821A1" w:rsidRPr="009C0167" w:rsidRDefault="00442B30" w:rsidP="00604E48">
            <w:pPr>
              <w:rPr>
                <w:sz w:val="24"/>
                <w:szCs w:val="24"/>
              </w:rPr>
            </w:pPr>
            <w:r w:rsidRPr="009C0167">
              <w:rPr>
                <w:sz w:val="24"/>
                <w:szCs w:val="24"/>
              </w:rPr>
              <w:t>Chú t</w:t>
            </w:r>
            <w:r w:rsidR="000821A1" w:rsidRPr="009C0167">
              <w:rPr>
                <w:sz w:val="24"/>
                <w:szCs w:val="24"/>
              </w:rPr>
              <w:t>rọng công tác giáo dục, đào tạo, bồi dưỡng nâng cao trình độ chuyên môn, nghiệp vụ, lý luận chính trị cho cán bộ, viên chức, đảng viên trong cơ quan.</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5D792D" w:rsidP="00082494">
            <w:pPr>
              <w:jc w:val="center"/>
              <w:rPr>
                <w:b/>
                <w:sz w:val="24"/>
                <w:szCs w:val="24"/>
              </w:rPr>
            </w:pPr>
            <w:r w:rsidRPr="009C0167">
              <w:rPr>
                <w:b/>
                <w:sz w:val="24"/>
                <w:szCs w:val="24"/>
              </w:rPr>
              <w:t>-</w:t>
            </w:r>
          </w:p>
        </w:tc>
        <w:tc>
          <w:tcPr>
            <w:tcW w:w="7143" w:type="dxa"/>
          </w:tcPr>
          <w:p w:rsidR="000821A1" w:rsidRPr="009C0167" w:rsidRDefault="000821A1" w:rsidP="00DB5A79">
            <w:pPr>
              <w:rPr>
                <w:sz w:val="24"/>
                <w:szCs w:val="24"/>
              </w:rPr>
            </w:pPr>
            <w:r w:rsidRPr="009C0167">
              <w:rPr>
                <w:sz w:val="24"/>
                <w:szCs w:val="24"/>
              </w:rPr>
              <w:t>Hoàn thành tốt nhiệm vụ đã đề ra theo chương trình, kế hoạch và nhiệm vụ đột xuất khác trong năm.</w:t>
            </w:r>
          </w:p>
        </w:tc>
        <w:tc>
          <w:tcPr>
            <w:tcW w:w="596" w:type="dxa"/>
            <w:vAlign w:val="center"/>
          </w:tcPr>
          <w:p w:rsidR="000821A1" w:rsidRPr="009C0167" w:rsidRDefault="000821A1" w:rsidP="00082494">
            <w:pPr>
              <w:jc w:val="center"/>
              <w:rPr>
                <w:b/>
                <w:sz w:val="24"/>
                <w:szCs w:val="24"/>
              </w:rPr>
            </w:pPr>
          </w:p>
        </w:tc>
        <w:tc>
          <w:tcPr>
            <w:tcW w:w="734" w:type="dxa"/>
            <w:vAlign w:val="center"/>
          </w:tcPr>
          <w:p w:rsidR="000821A1" w:rsidRPr="009C0167" w:rsidRDefault="000821A1" w:rsidP="00082494">
            <w:pPr>
              <w:jc w:val="center"/>
              <w:rPr>
                <w:b/>
                <w:sz w:val="24"/>
                <w:szCs w:val="24"/>
              </w:rPr>
            </w:pPr>
          </w:p>
        </w:tc>
        <w:tc>
          <w:tcPr>
            <w:tcW w:w="709" w:type="dxa"/>
          </w:tcPr>
          <w:p w:rsidR="000821A1" w:rsidRPr="009C0167" w:rsidRDefault="000821A1" w:rsidP="00082494">
            <w:pPr>
              <w:jc w:val="center"/>
              <w:rPr>
                <w:b/>
                <w:sz w:val="24"/>
                <w:szCs w:val="24"/>
              </w:rPr>
            </w:pPr>
          </w:p>
        </w:tc>
        <w:tc>
          <w:tcPr>
            <w:tcW w:w="796" w:type="dxa"/>
            <w:vAlign w:val="center"/>
          </w:tcPr>
          <w:p w:rsidR="000821A1" w:rsidRPr="009C0167" w:rsidRDefault="000821A1" w:rsidP="00082494">
            <w:pPr>
              <w:jc w:val="center"/>
              <w:rPr>
                <w:b/>
                <w:sz w:val="24"/>
                <w:szCs w:val="24"/>
              </w:rPr>
            </w:pPr>
          </w:p>
        </w:tc>
      </w:tr>
      <w:tr w:rsidR="000821A1" w:rsidRPr="009C0167" w:rsidTr="00213310">
        <w:tc>
          <w:tcPr>
            <w:tcW w:w="633" w:type="dxa"/>
            <w:vAlign w:val="center"/>
          </w:tcPr>
          <w:p w:rsidR="000821A1" w:rsidRPr="009C0167" w:rsidRDefault="000821A1" w:rsidP="00082494">
            <w:pPr>
              <w:jc w:val="center"/>
              <w:rPr>
                <w:b/>
                <w:sz w:val="24"/>
                <w:szCs w:val="24"/>
              </w:rPr>
            </w:pPr>
            <w:r w:rsidRPr="009C0167">
              <w:rPr>
                <w:b/>
                <w:sz w:val="24"/>
                <w:szCs w:val="24"/>
              </w:rPr>
              <w:t>C</w:t>
            </w:r>
          </w:p>
        </w:tc>
        <w:tc>
          <w:tcPr>
            <w:tcW w:w="7143" w:type="dxa"/>
          </w:tcPr>
          <w:p w:rsidR="000821A1" w:rsidRPr="009C0167" w:rsidRDefault="000821A1" w:rsidP="00082494">
            <w:pPr>
              <w:rPr>
                <w:b/>
                <w:sz w:val="24"/>
                <w:szCs w:val="24"/>
              </w:rPr>
            </w:pPr>
            <w:r w:rsidRPr="009C0167">
              <w:rPr>
                <w:b/>
                <w:sz w:val="24"/>
                <w:szCs w:val="24"/>
              </w:rPr>
              <w:t>Kết quả đánh giá xếp loại chính quyền và các tổ chức đoàn thể</w:t>
            </w:r>
          </w:p>
        </w:tc>
        <w:tc>
          <w:tcPr>
            <w:tcW w:w="596" w:type="dxa"/>
            <w:vAlign w:val="center"/>
          </w:tcPr>
          <w:p w:rsidR="000821A1" w:rsidRPr="009C0167" w:rsidRDefault="000821A1" w:rsidP="00082494">
            <w:pPr>
              <w:jc w:val="center"/>
              <w:rPr>
                <w:b/>
                <w:sz w:val="24"/>
                <w:szCs w:val="24"/>
              </w:rPr>
            </w:pPr>
          </w:p>
        </w:tc>
        <w:tc>
          <w:tcPr>
            <w:tcW w:w="734" w:type="dxa"/>
            <w:vAlign w:val="center"/>
          </w:tcPr>
          <w:p w:rsidR="000821A1" w:rsidRPr="009C0167" w:rsidRDefault="000821A1" w:rsidP="00082494">
            <w:pPr>
              <w:jc w:val="center"/>
              <w:rPr>
                <w:b/>
                <w:sz w:val="24"/>
                <w:szCs w:val="24"/>
              </w:rPr>
            </w:pPr>
          </w:p>
        </w:tc>
        <w:tc>
          <w:tcPr>
            <w:tcW w:w="709" w:type="dxa"/>
          </w:tcPr>
          <w:p w:rsidR="000821A1" w:rsidRPr="009C0167" w:rsidRDefault="000821A1" w:rsidP="00082494">
            <w:pPr>
              <w:jc w:val="center"/>
              <w:rPr>
                <w:b/>
                <w:sz w:val="24"/>
                <w:szCs w:val="24"/>
              </w:rPr>
            </w:pPr>
          </w:p>
        </w:tc>
        <w:tc>
          <w:tcPr>
            <w:tcW w:w="796" w:type="dxa"/>
            <w:vAlign w:val="center"/>
          </w:tcPr>
          <w:p w:rsidR="000821A1" w:rsidRPr="009C0167" w:rsidRDefault="000821A1" w:rsidP="00082494">
            <w:pPr>
              <w:jc w:val="center"/>
              <w:rPr>
                <w:b/>
                <w:sz w:val="24"/>
                <w:szCs w:val="24"/>
              </w:rPr>
            </w:pPr>
          </w:p>
        </w:tc>
      </w:tr>
      <w:tr w:rsidR="000821A1" w:rsidRPr="009C0167" w:rsidTr="00213310">
        <w:tc>
          <w:tcPr>
            <w:tcW w:w="633" w:type="dxa"/>
            <w:vAlign w:val="center"/>
          </w:tcPr>
          <w:p w:rsidR="000821A1" w:rsidRPr="009C0167" w:rsidRDefault="000821A1" w:rsidP="00082494">
            <w:pPr>
              <w:jc w:val="center"/>
              <w:rPr>
                <w:b/>
                <w:sz w:val="24"/>
                <w:szCs w:val="24"/>
              </w:rPr>
            </w:pPr>
          </w:p>
        </w:tc>
        <w:tc>
          <w:tcPr>
            <w:tcW w:w="7143" w:type="dxa"/>
          </w:tcPr>
          <w:p w:rsidR="000821A1" w:rsidRPr="009C0167" w:rsidRDefault="000821A1" w:rsidP="00082494">
            <w:pPr>
              <w:rPr>
                <w:sz w:val="24"/>
                <w:szCs w:val="24"/>
              </w:rPr>
            </w:pPr>
            <w:r w:rsidRPr="009C0167">
              <w:rPr>
                <w:sz w:val="24"/>
                <w:szCs w:val="24"/>
              </w:rPr>
              <w:t>Tập thể cơ quan đơn vị hoà</w:t>
            </w:r>
            <w:r w:rsidR="00C15921" w:rsidRPr="009C0167">
              <w:rPr>
                <w:sz w:val="24"/>
                <w:szCs w:val="24"/>
              </w:rPr>
              <w:t>n</w:t>
            </w:r>
            <w:r w:rsidRPr="009C0167">
              <w:rPr>
                <w:sz w:val="24"/>
                <w:szCs w:val="24"/>
              </w:rPr>
              <w:t xml:space="preserve"> thành xuất sắc nhiệm vụ.</w:t>
            </w:r>
          </w:p>
        </w:tc>
        <w:tc>
          <w:tcPr>
            <w:tcW w:w="596" w:type="dxa"/>
            <w:vAlign w:val="center"/>
          </w:tcPr>
          <w:p w:rsidR="000821A1" w:rsidRPr="009C0167" w:rsidRDefault="000821A1" w:rsidP="00082494">
            <w:pPr>
              <w:jc w:val="center"/>
              <w:rPr>
                <w:b/>
                <w:sz w:val="24"/>
                <w:szCs w:val="24"/>
              </w:rPr>
            </w:pPr>
          </w:p>
        </w:tc>
        <w:tc>
          <w:tcPr>
            <w:tcW w:w="734" w:type="dxa"/>
            <w:vAlign w:val="center"/>
          </w:tcPr>
          <w:p w:rsidR="000821A1" w:rsidRPr="009C0167" w:rsidRDefault="000821A1" w:rsidP="00082494">
            <w:pPr>
              <w:jc w:val="center"/>
              <w:rPr>
                <w:b/>
                <w:sz w:val="24"/>
                <w:szCs w:val="24"/>
              </w:rPr>
            </w:pPr>
          </w:p>
        </w:tc>
        <w:tc>
          <w:tcPr>
            <w:tcW w:w="709" w:type="dxa"/>
          </w:tcPr>
          <w:p w:rsidR="000821A1" w:rsidRPr="009C0167" w:rsidRDefault="000821A1" w:rsidP="00082494">
            <w:pPr>
              <w:jc w:val="center"/>
              <w:rPr>
                <w:b/>
                <w:sz w:val="24"/>
                <w:szCs w:val="24"/>
              </w:rPr>
            </w:pPr>
          </w:p>
        </w:tc>
        <w:tc>
          <w:tcPr>
            <w:tcW w:w="796" w:type="dxa"/>
            <w:vAlign w:val="center"/>
          </w:tcPr>
          <w:p w:rsidR="000821A1" w:rsidRPr="009C0167" w:rsidRDefault="000821A1" w:rsidP="00082494">
            <w:pPr>
              <w:jc w:val="center"/>
              <w:rPr>
                <w:b/>
                <w:sz w:val="24"/>
                <w:szCs w:val="24"/>
              </w:rPr>
            </w:pPr>
          </w:p>
        </w:tc>
      </w:tr>
      <w:tr w:rsidR="000821A1" w:rsidRPr="009C0167" w:rsidTr="00213310">
        <w:tc>
          <w:tcPr>
            <w:tcW w:w="633" w:type="dxa"/>
            <w:vAlign w:val="center"/>
          </w:tcPr>
          <w:p w:rsidR="000821A1" w:rsidRPr="009C0167" w:rsidRDefault="006A63F4" w:rsidP="00082494">
            <w:pPr>
              <w:jc w:val="center"/>
              <w:rPr>
                <w:b/>
                <w:sz w:val="24"/>
                <w:szCs w:val="24"/>
              </w:rPr>
            </w:pPr>
            <w:r w:rsidRPr="009C0167">
              <w:rPr>
                <w:b/>
                <w:sz w:val="24"/>
                <w:szCs w:val="24"/>
              </w:rPr>
              <w:t>-</w:t>
            </w:r>
          </w:p>
        </w:tc>
        <w:tc>
          <w:tcPr>
            <w:tcW w:w="7143" w:type="dxa"/>
          </w:tcPr>
          <w:p w:rsidR="000821A1" w:rsidRPr="009C0167" w:rsidRDefault="000821A1" w:rsidP="00082494">
            <w:pPr>
              <w:rPr>
                <w:sz w:val="24"/>
                <w:szCs w:val="24"/>
              </w:rPr>
            </w:pPr>
            <w:r w:rsidRPr="009C0167">
              <w:rPr>
                <w:sz w:val="24"/>
                <w:szCs w:val="24"/>
              </w:rPr>
              <w:t>Các tổ chức đoàn thể chính trị- xã hội được phân loại hoàn thành tốt nhiệm vụ trở lên</w:t>
            </w:r>
          </w:p>
        </w:tc>
        <w:tc>
          <w:tcPr>
            <w:tcW w:w="596" w:type="dxa"/>
            <w:vAlign w:val="center"/>
          </w:tcPr>
          <w:p w:rsidR="000821A1" w:rsidRPr="009C0167" w:rsidRDefault="000821A1" w:rsidP="00082494">
            <w:pPr>
              <w:jc w:val="center"/>
              <w:rPr>
                <w:b/>
                <w:sz w:val="24"/>
                <w:szCs w:val="24"/>
              </w:rPr>
            </w:pPr>
          </w:p>
        </w:tc>
        <w:tc>
          <w:tcPr>
            <w:tcW w:w="734" w:type="dxa"/>
            <w:vAlign w:val="center"/>
          </w:tcPr>
          <w:p w:rsidR="000821A1" w:rsidRPr="009C0167" w:rsidRDefault="000821A1" w:rsidP="00082494">
            <w:pPr>
              <w:jc w:val="center"/>
              <w:rPr>
                <w:b/>
                <w:sz w:val="24"/>
                <w:szCs w:val="24"/>
              </w:rPr>
            </w:pPr>
          </w:p>
        </w:tc>
        <w:tc>
          <w:tcPr>
            <w:tcW w:w="709" w:type="dxa"/>
          </w:tcPr>
          <w:p w:rsidR="000821A1" w:rsidRPr="009C0167" w:rsidRDefault="000821A1" w:rsidP="00082494">
            <w:pPr>
              <w:jc w:val="center"/>
              <w:rPr>
                <w:b/>
                <w:sz w:val="24"/>
                <w:szCs w:val="24"/>
              </w:rPr>
            </w:pPr>
          </w:p>
        </w:tc>
        <w:tc>
          <w:tcPr>
            <w:tcW w:w="796" w:type="dxa"/>
            <w:vAlign w:val="center"/>
          </w:tcPr>
          <w:p w:rsidR="000821A1" w:rsidRPr="009C0167" w:rsidRDefault="000821A1" w:rsidP="00082494">
            <w:pPr>
              <w:jc w:val="center"/>
              <w:rPr>
                <w:b/>
                <w:sz w:val="24"/>
                <w:szCs w:val="24"/>
              </w:rPr>
            </w:pPr>
          </w:p>
        </w:tc>
      </w:tr>
      <w:tr w:rsidR="000821A1" w:rsidRPr="009C0167" w:rsidTr="00213310">
        <w:tc>
          <w:tcPr>
            <w:tcW w:w="633" w:type="dxa"/>
            <w:vAlign w:val="center"/>
          </w:tcPr>
          <w:p w:rsidR="000821A1" w:rsidRPr="009C0167" w:rsidRDefault="006A63F4" w:rsidP="005B3EB2">
            <w:pPr>
              <w:spacing w:before="40" w:after="40"/>
              <w:jc w:val="center"/>
              <w:rPr>
                <w:b/>
                <w:sz w:val="24"/>
                <w:szCs w:val="24"/>
              </w:rPr>
            </w:pPr>
            <w:r w:rsidRPr="009C0167">
              <w:rPr>
                <w:b/>
                <w:sz w:val="24"/>
                <w:szCs w:val="24"/>
              </w:rPr>
              <w:t>-</w:t>
            </w:r>
          </w:p>
        </w:tc>
        <w:tc>
          <w:tcPr>
            <w:tcW w:w="7143" w:type="dxa"/>
            <w:vAlign w:val="center"/>
          </w:tcPr>
          <w:p w:rsidR="000821A1" w:rsidRPr="009C0167" w:rsidRDefault="000821A1" w:rsidP="00C15921">
            <w:pPr>
              <w:spacing w:before="40" w:after="40"/>
              <w:rPr>
                <w:spacing w:val="-4"/>
                <w:sz w:val="24"/>
                <w:szCs w:val="24"/>
              </w:rPr>
            </w:pPr>
            <w:r w:rsidRPr="009C0167">
              <w:rPr>
                <w:spacing w:val="-4"/>
                <w:sz w:val="24"/>
                <w:szCs w:val="24"/>
              </w:rPr>
              <w:t>100% tổ chức đảng trực thuộc được đánh giá hoàn thành tốt nhiệm vụ trở lên</w:t>
            </w:r>
            <w:r w:rsidR="00C15921" w:rsidRPr="009C0167">
              <w:rPr>
                <w:spacing w:val="-4"/>
                <w:sz w:val="24"/>
                <w:szCs w:val="24"/>
              </w:rPr>
              <w:t>.</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0821A1" w:rsidP="005B3EB2">
            <w:pPr>
              <w:spacing w:before="40" w:after="40"/>
              <w:jc w:val="center"/>
              <w:rPr>
                <w:b/>
                <w:sz w:val="24"/>
                <w:szCs w:val="24"/>
              </w:rPr>
            </w:pPr>
            <w:r w:rsidRPr="009C0167">
              <w:rPr>
                <w:b/>
                <w:sz w:val="24"/>
                <w:szCs w:val="24"/>
              </w:rPr>
              <w:t>III</w:t>
            </w:r>
          </w:p>
        </w:tc>
        <w:tc>
          <w:tcPr>
            <w:tcW w:w="7143" w:type="dxa"/>
            <w:vAlign w:val="center"/>
          </w:tcPr>
          <w:p w:rsidR="000821A1" w:rsidRPr="009C0167" w:rsidRDefault="000821A1" w:rsidP="00A3413C">
            <w:pPr>
              <w:spacing w:before="40" w:after="40"/>
              <w:rPr>
                <w:b/>
                <w:spacing w:val="-4"/>
                <w:sz w:val="24"/>
                <w:szCs w:val="24"/>
              </w:rPr>
            </w:pPr>
            <w:r w:rsidRPr="009C0167">
              <w:rPr>
                <w:b/>
                <w:spacing w:val="-4"/>
                <w:sz w:val="24"/>
                <w:szCs w:val="24"/>
              </w:rPr>
              <w:t>Kết quả khắc phục những hạn chế, yếu kém đã chỉ ra trong năm trước</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6A63F4" w:rsidP="00A3413C">
            <w:pPr>
              <w:spacing w:before="40" w:after="40"/>
              <w:jc w:val="center"/>
              <w:rPr>
                <w:b/>
                <w:sz w:val="24"/>
                <w:szCs w:val="24"/>
              </w:rPr>
            </w:pPr>
            <w:r w:rsidRPr="009C0167">
              <w:rPr>
                <w:b/>
                <w:sz w:val="24"/>
                <w:szCs w:val="24"/>
              </w:rPr>
              <w:t>-</w:t>
            </w:r>
          </w:p>
        </w:tc>
        <w:tc>
          <w:tcPr>
            <w:tcW w:w="7143" w:type="dxa"/>
            <w:vAlign w:val="center"/>
          </w:tcPr>
          <w:p w:rsidR="000821A1" w:rsidRPr="009C0167" w:rsidRDefault="000821A1" w:rsidP="009B02CD">
            <w:pPr>
              <w:spacing w:before="60" w:after="60"/>
              <w:jc w:val="left"/>
              <w:rPr>
                <w:rFonts w:eastAsia="Times New Roman"/>
                <w:iCs/>
                <w:sz w:val="24"/>
                <w:szCs w:val="24"/>
              </w:rPr>
            </w:pPr>
            <w:r w:rsidRPr="009C0167">
              <w:rPr>
                <w:rFonts w:eastAsia="Times New Roman"/>
                <w:iCs/>
                <w:sz w:val="24"/>
                <w:szCs w:val="24"/>
              </w:rPr>
              <w:t>Việc xây dựng, chương trình, kế hoạch khắc phục hạn chế, yếu kém;</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r w:rsidR="000821A1" w:rsidRPr="009C0167" w:rsidTr="00213310">
        <w:tc>
          <w:tcPr>
            <w:tcW w:w="633" w:type="dxa"/>
            <w:vAlign w:val="center"/>
          </w:tcPr>
          <w:p w:rsidR="000821A1" w:rsidRPr="009C0167" w:rsidRDefault="006A63F4" w:rsidP="00A3413C">
            <w:pPr>
              <w:spacing w:before="40" w:after="40"/>
              <w:jc w:val="center"/>
              <w:rPr>
                <w:b/>
                <w:sz w:val="24"/>
                <w:szCs w:val="24"/>
              </w:rPr>
            </w:pPr>
            <w:r w:rsidRPr="009C0167">
              <w:rPr>
                <w:b/>
                <w:sz w:val="24"/>
                <w:szCs w:val="24"/>
              </w:rPr>
              <w:t>-</w:t>
            </w:r>
          </w:p>
        </w:tc>
        <w:tc>
          <w:tcPr>
            <w:tcW w:w="7143" w:type="dxa"/>
            <w:vAlign w:val="center"/>
          </w:tcPr>
          <w:p w:rsidR="000821A1" w:rsidRPr="009C0167" w:rsidRDefault="000821A1" w:rsidP="00C15921">
            <w:pPr>
              <w:spacing w:before="40" w:after="40"/>
              <w:rPr>
                <w:b/>
                <w:spacing w:val="-4"/>
                <w:sz w:val="24"/>
                <w:szCs w:val="24"/>
              </w:rPr>
            </w:pPr>
            <w:r w:rsidRPr="009C0167">
              <w:rPr>
                <w:rFonts w:eastAsia="Times New Roman"/>
                <w:iCs/>
                <w:sz w:val="24"/>
                <w:szCs w:val="24"/>
              </w:rPr>
              <w:t>Kết quả khắc phục những hạn chế, yếu</w:t>
            </w:r>
            <w:r w:rsidR="00C15921" w:rsidRPr="009C0167">
              <w:rPr>
                <w:rFonts w:eastAsia="Times New Roman"/>
                <w:iCs/>
                <w:sz w:val="24"/>
                <w:szCs w:val="24"/>
              </w:rPr>
              <w:t xml:space="preserve"> kém</w:t>
            </w:r>
            <w:r w:rsidRPr="009C0167">
              <w:rPr>
                <w:rFonts w:eastAsia="Times New Roman"/>
                <w:iCs/>
                <w:sz w:val="24"/>
                <w:szCs w:val="24"/>
              </w:rPr>
              <w:t xml:space="preserve"> </w:t>
            </w:r>
            <w:r w:rsidR="00C15921" w:rsidRPr="009C0167">
              <w:rPr>
                <w:rFonts w:eastAsia="Times New Roman"/>
                <w:iCs/>
                <w:sz w:val="24"/>
                <w:szCs w:val="24"/>
              </w:rPr>
              <w:t>đã chỉ ra đ</w:t>
            </w:r>
            <w:r w:rsidRPr="009C0167">
              <w:rPr>
                <w:rFonts w:eastAsia="Times New Roman"/>
                <w:iCs/>
                <w:sz w:val="24"/>
                <w:szCs w:val="24"/>
              </w:rPr>
              <w:t>ạt 100%</w:t>
            </w:r>
          </w:p>
        </w:tc>
        <w:tc>
          <w:tcPr>
            <w:tcW w:w="596" w:type="dxa"/>
            <w:vAlign w:val="center"/>
          </w:tcPr>
          <w:p w:rsidR="000821A1" w:rsidRPr="009C0167" w:rsidRDefault="000821A1" w:rsidP="00A3413C">
            <w:pPr>
              <w:jc w:val="center"/>
              <w:rPr>
                <w:b/>
                <w:sz w:val="24"/>
                <w:szCs w:val="24"/>
              </w:rPr>
            </w:pPr>
          </w:p>
        </w:tc>
        <w:tc>
          <w:tcPr>
            <w:tcW w:w="734" w:type="dxa"/>
            <w:vAlign w:val="center"/>
          </w:tcPr>
          <w:p w:rsidR="000821A1" w:rsidRPr="009C0167" w:rsidRDefault="000821A1" w:rsidP="00A3413C">
            <w:pPr>
              <w:jc w:val="center"/>
              <w:rPr>
                <w:b/>
                <w:sz w:val="24"/>
                <w:szCs w:val="24"/>
              </w:rPr>
            </w:pPr>
          </w:p>
        </w:tc>
        <w:tc>
          <w:tcPr>
            <w:tcW w:w="709" w:type="dxa"/>
          </w:tcPr>
          <w:p w:rsidR="000821A1" w:rsidRPr="009C0167" w:rsidRDefault="000821A1" w:rsidP="00A3413C">
            <w:pPr>
              <w:jc w:val="center"/>
              <w:rPr>
                <w:b/>
                <w:sz w:val="24"/>
                <w:szCs w:val="24"/>
              </w:rPr>
            </w:pPr>
          </w:p>
        </w:tc>
        <w:tc>
          <w:tcPr>
            <w:tcW w:w="796" w:type="dxa"/>
            <w:vAlign w:val="center"/>
          </w:tcPr>
          <w:p w:rsidR="000821A1" w:rsidRPr="009C0167" w:rsidRDefault="000821A1" w:rsidP="00A3413C">
            <w:pPr>
              <w:jc w:val="center"/>
              <w:rPr>
                <w:b/>
                <w:sz w:val="24"/>
                <w:szCs w:val="24"/>
              </w:rPr>
            </w:pPr>
          </w:p>
        </w:tc>
      </w:tr>
    </w:tbl>
    <w:p w:rsidR="00763F9E" w:rsidRPr="009C0167" w:rsidRDefault="00763F9E">
      <w:pPr>
        <w:rPr>
          <w:sz w:val="24"/>
          <w:szCs w:val="24"/>
        </w:rPr>
      </w:pPr>
    </w:p>
    <w:p w:rsidR="00AA148B" w:rsidRPr="009C0167" w:rsidRDefault="00AA148B" w:rsidP="00AA148B">
      <w:pPr>
        <w:ind w:firstLine="720"/>
        <w:rPr>
          <w:sz w:val="26"/>
          <w:szCs w:val="26"/>
        </w:rPr>
      </w:pPr>
      <w:r w:rsidRPr="009C0167">
        <w:rPr>
          <w:b/>
          <w:sz w:val="26"/>
          <w:szCs w:val="26"/>
        </w:rPr>
        <w:t>Nhận xét chung:</w:t>
      </w:r>
      <w:r w:rsidRPr="009C0167">
        <w:rPr>
          <w:sz w:val="26"/>
          <w:szCs w:val="26"/>
        </w:rPr>
        <w:t>…………………………………………………………………………</w:t>
      </w:r>
    </w:p>
    <w:p w:rsidR="00AA148B" w:rsidRPr="009C0167" w:rsidRDefault="00AA148B" w:rsidP="00AA148B">
      <w:pPr>
        <w:rPr>
          <w:sz w:val="26"/>
          <w:szCs w:val="26"/>
        </w:rPr>
      </w:pPr>
      <w:r w:rsidRPr="009C0167">
        <w:rPr>
          <w:sz w:val="26"/>
          <w:szCs w:val="26"/>
        </w:rPr>
        <w:tab/>
      </w:r>
      <w:r w:rsidRPr="009C0167">
        <w:rPr>
          <w:b/>
          <w:sz w:val="26"/>
          <w:szCs w:val="26"/>
        </w:rPr>
        <w:t>Đề nghị xếp loại chất lượng:</w:t>
      </w:r>
      <w:r w:rsidRPr="009C016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93"/>
      </w:tblGrid>
      <w:tr w:rsidR="00AA148B" w:rsidRPr="009C0167" w:rsidTr="00C53B67">
        <w:tc>
          <w:tcPr>
            <w:tcW w:w="4361" w:type="dxa"/>
          </w:tcPr>
          <w:p w:rsidR="00AA148B" w:rsidRPr="009C0167" w:rsidRDefault="00AA148B" w:rsidP="00C53B67">
            <w:pPr>
              <w:rPr>
                <w:sz w:val="26"/>
                <w:szCs w:val="26"/>
              </w:rPr>
            </w:pPr>
          </w:p>
        </w:tc>
        <w:tc>
          <w:tcPr>
            <w:tcW w:w="6393" w:type="dxa"/>
          </w:tcPr>
          <w:p w:rsidR="00595B52" w:rsidRDefault="00595B52" w:rsidP="00C53B67">
            <w:pPr>
              <w:jc w:val="center"/>
              <w:rPr>
                <w:i/>
                <w:sz w:val="26"/>
                <w:szCs w:val="26"/>
              </w:rPr>
            </w:pPr>
          </w:p>
          <w:p w:rsidR="00595B52" w:rsidRPr="00595B52" w:rsidRDefault="00595B52" w:rsidP="00C53B67">
            <w:pPr>
              <w:jc w:val="center"/>
              <w:rPr>
                <w:b/>
                <w:szCs w:val="26"/>
              </w:rPr>
            </w:pPr>
            <w:r w:rsidRPr="00595B52">
              <w:rPr>
                <w:b/>
                <w:szCs w:val="26"/>
              </w:rPr>
              <w:t>T/M CHI BỘ</w:t>
            </w:r>
          </w:p>
          <w:p w:rsidR="00AA148B" w:rsidRPr="009C0167" w:rsidRDefault="00AA148B" w:rsidP="00595B52">
            <w:pPr>
              <w:jc w:val="center"/>
              <w:rPr>
                <w:i/>
                <w:sz w:val="26"/>
                <w:szCs w:val="26"/>
              </w:rPr>
            </w:pPr>
            <w:r w:rsidRPr="009C0167">
              <w:rPr>
                <w:i/>
                <w:sz w:val="26"/>
                <w:szCs w:val="26"/>
              </w:rPr>
              <w:t>(ký, ghi rõ họ tên và đóng dấu)</w:t>
            </w:r>
          </w:p>
        </w:tc>
      </w:tr>
    </w:tbl>
    <w:p w:rsidR="00AA148B" w:rsidRPr="009C0167" w:rsidRDefault="00AA148B" w:rsidP="00AA148B">
      <w:bookmarkStart w:id="0" w:name="_GoBack"/>
      <w:bookmarkEnd w:id="0"/>
    </w:p>
    <w:sectPr w:rsidR="00AA148B" w:rsidRPr="009C0167" w:rsidSect="0027682B">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12" w:rsidRDefault="00B67A12" w:rsidP="00F155F0">
      <w:r>
        <w:separator/>
      </w:r>
    </w:p>
  </w:endnote>
  <w:endnote w:type="continuationSeparator" w:id="0">
    <w:p w:rsidR="00B67A12" w:rsidRDefault="00B67A12" w:rsidP="00F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12" w:rsidRDefault="00B67A12" w:rsidP="00F155F0">
      <w:r>
        <w:separator/>
      </w:r>
    </w:p>
  </w:footnote>
  <w:footnote w:type="continuationSeparator" w:id="0">
    <w:p w:rsidR="00B67A12" w:rsidRDefault="00B67A12" w:rsidP="00F155F0">
      <w:r>
        <w:continuationSeparator/>
      </w:r>
    </w:p>
  </w:footnote>
  <w:footnote w:id="1">
    <w:p w:rsidR="00B96F1C" w:rsidRDefault="00B96F1C" w:rsidP="005D4C4B">
      <w:r w:rsidRPr="00516356">
        <w:rPr>
          <w:rStyle w:val="FootnoteReference"/>
          <w:sz w:val="20"/>
          <w:szCs w:val="20"/>
        </w:rPr>
        <w:footnoteRef/>
      </w:r>
      <w:r>
        <w:rPr>
          <w:sz w:val="20"/>
          <w:szCs w:val="20"/>
        </w:rPr>
        <w:t xml:space="preserve">Từng tiêu chí chi tiết được đánh giá theo 4 cấp độ (xuất sắc, tốt, trung bình, kém).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536"/>
    <w:multiLevelType w:val="hybridMultilevel"/>
    <w:tmpl w:val="C7E8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1B9"/>
    <w:multiLevelType w:val="hybridMultilevel"/>
    <w:tmpl w:val="8FCE7B74"/>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370304F"/>
    <w:multiLevelType w:val="hybridMultilevel"/>
    <w:tmpl w:val="B30440C6"/>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7B066405"/>
    <w:multiLevelType w:val="hybridMultilevel"/>
    <w:tmpl w:val="BC82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2B"/>
    <w:rsid w:val="000374A9"/>
    <w:rsid w:val="000821A1"/>
    <w:rsid w:val="00082494"/>
    <w:rsid w:val="0008379D"/>
    <w:rsid w:val="00091C43"/>
    <w:rsid w:val="0009259F"/>
    <w:rsid w:val="000A1DF9"/>
    <w:rsid w:val="000A56E0"/>
    <w:rsid w:val="000F4450"/>
    <w:rsid w:val="0013470C"/>
    <w:rsid w:val="001360A1"/>
    <w:rsid w:val="00152293"/>
    <w:rsid w:val="0015483E"/>
    <w:rsid w:val="00160CA5"/>
    <w:rsid w:val="0017738C"/>
    <w:rsid w:val="00191D6A"/>
    <w:rsid w:val="00196164"/>
    <w:rsid w:val="001B0CB1"/>
    <w:rsid w:val="001C13D7"/>
    <w:rsid w:val="00207B26"/>
    <w:rsid w:val="00213310"/>
    <w:rsid w:val="00240DED"/>
    <w:rsid w:val="0027682B"/>
    <w:rsid w:val="0028628C"/>
    <w:rsid w:val="0028782C"/>
    <w:rsid w:val="002B5E5F"/>
    <w:rsid w:val="00335247"/>
    <w:rsid w:val="003B5412"/>
    <w:rsid w:val="003C37CB"/>
    <w:rsid w:val="003D4BAB"/>
    <w:rsid w:val="003E6C8E"/>
    <w:rsid w:val="003E6E74"/>
    <w:rsid w:val="00433049"/>
    <w:rsid w:val="00442B30"/>
    <w:rsid w:val="00466C28"/>
    <w:rsid w:val="004B22BD"/>
    <w:rsid w:val="004B27F3"/>
    <w:rsid w:val="004C460A"/>
    <w:rsid w:val="004D5A9B"/>
    <w:rsid w:val="004D6FC5"/>
    <w:rsid w:val="004F0055"/>
    <w:rsid w:val="00516FEB"/>
    <w:rsid w:val="0053092D"/>
    <w:rsid w:val="005345D7"/>
    <w:rsid w:val="00544C0F"/>
    <w:rsid w:val="00570659"/>
    <w:rsid w:val="00576D47"/>
    <w:rsid w:val="00580EC9"/>
    <w:rsid w:val="00595B52"/>
    <w:rsid w:val="005B3EB2"/>
    <w:rsid w:val="005D2BE7"/>
    <w:rsid w:val="005D49B0"/>
    <w:rsid w:val="005D792D"/>
    <w:rsid w:val="0061071D"/>
    <w:rsid w:val="006118F7"/>
    <w:rsid w:val="00612B39"/>
    <w:rsid w:val="00626E77"/>
    <w:rsid w:val="006351A3"/>
    <w:rsid w:val="00651985"/>
    <w:rsid w:val="006661AC"/>
    <w:rsid w:val="00686737"/>
    <w:rsid w:val="00691DDB"/>
    <w:rsid w:val="006A0F5E"/>
    <w:rsid w:val="006A63F4"/>
    <w:rsid w:val="006B2A67"/>
    <w:rsid w:val="006B371F"/>
    <w:rsid w:val="00736BA8"/>
    <w:rsid w:val="00763F9E"/>
    <w:rsid w:val="00774B2A"/>
    <w:rsid w:val="00774EC7"/>
    <w:rsid w:val="0079346D"/>
    <w:rsid w:val="007A2858"/>
    <w:rsid w:val="007E520B"/>
    <w:rsid w:val="00830EB1"/>
    <w:rsid w:val="008771AC"/>
    <w:rsid w:val="00892E41"/>
    <w:rsid w:val="00897E9D"/>
    <w:rsid w:val="008B0CC1"/>
    <w:rsid w:val="008D3C09"/>
    <w:rsid w:val="00925F76"/>
    <w:rsid w:val="00936E7D"/>
    <w:rsid w:val="0095776B"/>
    <w:rsid w:val="0098136A"/>
    <w:rsid w:val="009B02CD"/>
    <w:rsid w:val="009B15D2"/>
    <w:rsid w:val="009B62F4"/>
    <w:rsid w:val="009C0167"/>
    <w:rsid w:val="009D6D21"/>
    <w:rsid w:val="009D6FCB"/>
    <w:rsid w:val="009D7775"/>
    <w:rsid w:val="009E4744"/>
    <w:rsid w:val="009F4C92"/>
    <w:rsid w:val="00A066CD"/>
    <w:rsid w:val="00A072E1"/>
    <w:rsid w:val="00A66D17"/>
    <w:rsid w:val="00A76DB9"/>
    <w:rsid w:val="00AA148B"/>
    <w:rsid w:val="00AC61D6"/>
    <w:rsid w:val="00AD3C64"/>
    <w:rsid w:val="00AD5A5C"/>
    <w:rsid w:val="00B00933"/>
    <w:rsid w:val="00B26BB9"/>
    <w:rsid w:val="00B2784D"/>
    <w:rsid w:val="00B67A12"/>
    <w:rsid w:val="00B9003E"/>
    <w:rsid w:val="00B96F1C"/>
    <w:rsid w:val="00BA4EBE"/>
    <w:rsid w:val="00BB6379"/>
    <w:rsid w:val="00BF6B0B"/>
    <w:rsid w:val="00BF7E7B"/>
    <w:rsid w:val="00C15921"/>
    <w:rsid w:val="00C4788B"/>
    <w:rsid w:val="00C54AEA"/>
    <w:rsid w:val="00C6544E"/>
    <w:rsid w:val="00CA18B2"/>
    <w:rsid w:val="00CB6725"/>
    <w:rsid w:val="00CC798C"/>
    <w:rsid w:val="00CD6BEA"/>
    <w:rsid w:val="00CE2C35"/>
    <w:rsid w:val="00CF2ED4"/>
    <w:rsid w:val="00D0410A"/>
    <w:rsid w:val="00D226F3"/>
    <w:rsid w:val="00D547B6"/>
    <w:rsid w:val="00D92CAD"/>
    <w:rsid w:val="00DB5A79"/>
    <w:rsid w:val="00DE6A65"/>
    <w:rsid w:val="00E054D8"/>
    <w:rsid w:val="00E25DA1"/>
    <w:rsid w:val="00E50379"/>
    <w:rsid w:val="00E53A5B"/>
    <w:rsid w:val="00E84E13"/>
    <w:rsid w:val="00EB4256"/>
    <w:rsid w:val="00EC07D1"/>
    <w:rsid w:val="00EC2A05"/>
    <w:rsid w:val="00EF403E"/>
    <w:rsid w:val="00EF4585"/>
    <w:rsid w:val="00F152D3"/>
    <w:rsid w:val="00F155F0"/>
    <w:rsid w:val="00F15831"/>
    <w:rsid w:val="00F320B4"/>
    <w:rsid w:val="00F5289A"/>
    <w:rsid w:val="00F61E70"/>
    <w:rsid w:val="00F632EF"/>
    <w:rsid w:val="00F969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DFF8"/>
  <w15:docId w15:val="{8552AE4C-1372-4B77-B13B-873622A5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1"/>
    <w:pPr>
      <w:ind w:left="720"/>
      <w:contextualSpacing/>
    </w:pPr>
  </w:style>
  <w:style w:type="paragraph" w:styleId="NormalWeb">
    <w:name w:val="Normal (Web)"/>
    <w:basedOn w:val="Normal"/>
    <w:uiPriority w:val="99"/>
    <w:rsid w:val="00F155F0"/>
    <w:pPr>
      <w:spacing w:before="100" w:beforeAutospacing="1" w:after="100" w:afterAutospacing="1"/>
      <w:jc w:val="left"/>
    </w:pPr>
    <w:rPr>
      <w:rFonts w:eastAsia="Times New Roman"/>
      <w:sz w:val="24"/>
      <w:szCs w:val="24"/>
    </w:rPr>
  </w:style>
  <w:style w:type="character" w:styleId="FootnoteReference">
    <w:name w:val="footnote reference"/>
    <w:basedOn w:val="DefaultParagraphFont"/>
    <w:uiPriority w:val="99"/>
    <w:semiHidden/>
    <w:rsid w:val="00F155F0"/>
    <w:rPr>
      <w:rFonts w:cs="Times New Roman"/>
      <w:vertAlign w:val="superscript"/>
    </w:rPr>
  </w:style>
  <w:style w:type="character" w:customStyle="1" w:styleId="Bodytext105pt">
    <w:name w:val="Body text + 10.5 pt"/>
    <w:uiPriority w:val="99"/>
    <w:rsid w:val="00C4788B"/>
    <w:rPr>
      <w:rFonts w:ascii="Times New Roman" w:hAnsi="Times New Roman"/>
      <w:b/>
      <w:color w:val="000000"/>
      <w:spacing w:val="0"/>
      <w:w w:val="100"/>
      <w:position w:val="0"/>
      <w:sz w:val="21"/>
      <w:u w:val="none"/>
      <w:vertAlign w:val="baseline"/>
      <w:lang w:val="vi-VN"/>
    </w:rPr>
  </w:style>
  <w:style w:type="paragraph" w:styleId="NoSpacing">
    <w:name w:val="No Spacing"/>
    <w:uiPriority w:val="99"/>
    <w:qFormat/>
    <w:rsid w:val="000374A9"/>
    <w:pPr>
      <w:jc w:val="left"/>
    </w:pPr>
    <w:rPr>
      <w:rFonts w:eastAsia="Calibri"/>
      <w:szCs w:val="22"/>
    </w:rPr>
  </w:style>
  <w:style w:type="table" w:styleId="TableGrid">
    <w:name w:val="Table Grid"/>
    <w:basedOn w:val="TableNormal"/>
    <w:uiPriority w:val="59"/>
    <w:rsid w:val="00AA14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215F-7E6C-41AB-8FE6-E748EB4E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admin</cp:lastModifiedBy>
  <cp:revision>10</cp:revision>
  <cp:lastPrinted>2018-10-25T03:09:00Z</cp:lastPrinted>
  <dcterms:created xsi:type="dcterms:W3CDTF">2018-11-02T02:28:00Z</dcterms:created>
  <dcterms:modified xsi:type="dcterms:W3CDTF">2023-11-08T01:06:00Z</dcterms:modified>
</cp:coreProperties>
</file>